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57" w:type="dxa"/>
        <w:tblInd w:w="-431" w:type="dxa"/>
        <w:tblLook w:val="04A0" w:firstRow="1" w:lastRow="0" w:firstColumn="1" w:lastColumn="0" w:noHBand="0" w:noVBand="1"/>
      </w:tblPr>
      <w:tblGrid>
        <w:gridCol w:w="1554"/>
        <w:gridCol w:w="2558"/>
        <w:gridCol w:w="2410"/>
        <w:gridCol w:w="4110"/>
        <w:gridCol w:w="4825"/>
      </w:tblGrid>
      <w:tr w:rsidR="002378C9" w:rsidRPr="00B46399" w14:paraId="47181FD0" w14:textId="77777777" w:rsidTr="002378C9">
        <w:trPr>
          <w:trHeight w:val="548"/>
        </w:trPr>
        <w:tc>
          <w:tcPr>
            <w:tcW w:w="1554" w:type="dxa"/>
          </w:tcPr>
          <w:p w14:paraId="6FE46640" w14:textId="77777777" w:rsidR="00B46399" w:rsidRPr="00B46399" w:rsidRDefault="00B46399" w:rsidP="00B46399">
            <w:pPr>
              <w:spacing w:after="160" w:line="259" w:lineRule="auto"/>
              <w:rPr>
                <w:b/>
              </w:rPr>
            </w:pPr>
            <w:bookmarkStart w:id="0" w:name="_GoBack"/>
            <w:bookmarkEnd w:id="0"/>
            <w:r w:rsidRPr="00B46399">
              <w:rPr>
                <w:b/>
              </w:rPr>
              <w:t>subject</w:t>
            </w:r>
          </w:p>
          <w:p w14:paraId="2833A920" w14:textId="77777777" w:rsidR="00B46399" w:rsidRPr="00B46399" w:rsidRDefault="00B46399" w:rsidP="00B46399">
            <w:pPr>
              <w:spacing w:after="160" w:line="259" w:lineRule="auto"/>
            </w:pPr>
            <w:r w:rsidRPr="00B46399">
              <w:rPr>
                <w:b/>
              </w:rPr>
              <w:t>year</w:t>
            </w:r>
          </w:p>
        </w:tc>
        <w:tc>
          <w:tcPr>
            <w:tcW w:w="2558" w:type="dxa"/>
          </w:tcPr>
          <w:p w14:paraId="60EBFE79" w14:textId="3D930EBF" w:rsidR="00B46399" w:rsidRPr="00B46399" w:rsidRDefault="00B46399" w:rsidP="00B46399">
            <w:pPr>
              <w:spacing w:after="160" w:line="259" w:lineRule="auto"/>
            </w:pPr>
            <w:r w:rsidRPr="00B46399">
              <w:t>year 1</w:t>
            </w:r>
            <w:r w:rsidR="002378C9">
              <w:t>1</w:t>
            </w:r>
          </w:p>
          <w:p w14:paraId="588E5D98" w14:textId="77777777" w:rsidR="00B46399" w:rsidRPr="00B46399" w:rsidRDefault="00B46399" w:rsidP="00B46399">
            <w:pPr>
              <w:spacing w:after="160" w:line="259" w:lineRule="auto"/>
            </w:pPr>
            <w:r w:rsidRPr="00B46399">
              <w:t>DRAMA</w:t>
            </w:r>
          </w:p>
        </w:tc>
        <w:tc>
          <w:tcPr>
            <w:tcW w:w="11345" w:type="dxa"/>
            <w:gridSpan w:val="3"/>
          </w:tcPr>
          <w:p w14:paraId="1D43CE56" w14:textId="3E70CF57" w:rsidR="00FE38F8" w:rsidRDefault="00FE38F8" w:rsidP="00B46399">
            <w:pPr>
              <w:spacing w:after="160" w:line="259" w:lineRule="auto"/>
              <w:rPr>
                <w:i/>
              </w:rPr>
            </w:pPr>
            <w:r>
              <w:rPr>
                <w:i/>
              </w:rPr>
              <w:t>A fantastic course that explores Devising, script work, performing and evaluating theatre and creating your own original work. However this course also prepares you for presenting and speaking in front of people, how to problem solve, how to work collaboratively for a common goal, how to negotiate, how to come up with creative and original ideas, how to remain focused on one task and see it through from start to finish, how to be independent, how to act on feedback and develop a critical eye and it’s lots of hardwork but also fun!</w:t>
            </w:r>
          </w:p>
          <w:p w14:paraId="68A970CD" w14:textId="69A40257" w:rsidR="00B46399" w:rsidRDefault="0051100D" w:rsidP="00B46399">
            <w:pPr>
              <w:spacing w:after="160" w:line="259" w:lineRule="auto"/>
              <w:rPr>
                <w:i/>
              </w:rPr>
            </w:pPr>
            <w:hyperlink r:id="rId7" w:history="1">
              <w:r w:rsidR="00FE38F8" w:rsidRPr="00F751A9">
                <w:rPr>
                  <w:rStyle w:val="Hyperlink"/>
                  <w:i/>
                </w:rPr>
                <w:t>https://www.aqa.org.uk/subjects/drama/gcse/drama-8261</w:t>
              </w:r>
            </w:hyperlink>
          </w:p>
          <w:p w14:paraId="4759477B" w14:textId="4820E582" w:rsidR="006D1104" w:rsidRPr="00B46399" w:rsidRDefault="0051100D" w:rsidP="00B46399">
            <w:pPr>
              <w:spacing w:after="160" w:line="259" w:lineRule="auto"/>
              <w:rPr>
                <w:i/>
              </w:rPr>
            </w:pPr>
            <w:hyperlink r:id="rId8" w:history="1">
              <w:r w:rsidR="006D1104" w:rsidRPr="00F751A9">
                <w:rPr>
                  <w:rStyle w:val="Hyperlink"/>
                  <w:i/>
                </w:rPr>
                <w:t>https://www.bbc.co.uk/bitesize/examspecs/zrnjwty</w:t>
              </w:r>
            </w:hyperlink>
          </w:p>
        </w:tc>
      </w:tr>
      <w:tr w:rsidR="002378C9" w:rsidRPr="00B46399" w14:paraId="3232AEA1" w14:textId="77777777" w:rsidTr="002378C9">
        <w:tc>
          <w:tcPr>
            <w:tcW w:w="1554" w:type="dxa"/>
            <w:vAlign w:val="center"/>
          </w:tcPr>
          <w:p w14:paraId="03893825" w14:textId="77777777" w:rsidR="002378C9" w:rsidRPr="002378C9" w:rsidRDefault="002378C9" w:rsidP="00B46399">
            <w:pPr>
              <w:spacing w:after="160" w:line="259" w:lineRule="auto"/>
              <w:rPr>
                <w:b/>
                <w:sz w:val="18"/>
                <w:szCs w:val="18"/>
              </w:rPr>
            </w:pPr>
            <w:r w:rsidRPr="002378C9">
              <w:rPr>
                <w:b/>
                <w:sz w:val="18"/>
                <w:szCs w:val="18"/>
              </w:rPr>
              <w:t>no of weeks/lessons</w:t>
            </w:r>
          </w:p>
        </w:tc>
        <w:tc>
          <w:tcPr>
            <w:tcW w:w="2558" w:type="dxa"/>
          </w:tcPr>
          <w:p w14:paraId="423BA527" w14:textId="77777777" w:rsidR="002378C9" w:rsidRPr="002378C9" w:rsidRDefault="002378C9" w:rsidP="00B46399">
            <w:pPr>
              <w:spacing w:after="160" w:line="259" w:lineRule="auto"/>
              <w:rPr>
                <w:sz w:val="18"/>
                <w:szCs w:val="18"/>
              </w:rPr>
            </w:pPr>
            <w:r w:rsidRPr="002378C9">
              <w:rPr>
                <w:sz w:val="18"/>
                <w:szCs w:val="18"/>
              </w:rPr>
              <w:t>1-2 hours</w:t>
            </w:r>
          </w:p>
          <w:p w14:paraId="053BAE7A" w14:textId="77777777" w:rsidR="002378C9" w:rsidRPr="002378C9" w:rsidRDefault="002378C9" w:rsidP="00B46399">
            <w:pPr>
              <w:spacing w:after="160" w:line="259" w:lineRule="auto"/>
              <w:rPr>
                <w:sz w:val="18"/>
                <w:szCs w:val="18"/>
              </w:rPr>
            </w:pPr>
            <w:r w:rsidRPr="002378C9">
              <w:rPr>
                <w:sz w:val="18"/>
                <w:szCs w:val="18"/>
              </w:rPr>
              <w:t>wk 1&amp;2</w:t>
            </w:r>
          </w:p>
          <w:p w14:paraId="5DA1219C" w14:textId="77777777" w:rsidR="002378C9" w:rsidRPr="002378C9" w:rsidRDefault="002378C9" w:rsidP="00B46399">
            <w:pPr>
              <w:spacing w:after="160" w:line="259" w:lineRule="auto"/>
              <w:rPr>
                <w:sz w:val="18"/>
                <w:szCs w:val="18"/>
              </w:rPr>
            </w:pPr>
            <w:r w:rsidRPr="002378C9">
              <w:rPr>
                <w:sz w:val="18"/>
                <w:szCs w:val="18"/>
              </w:rPr>
              <w:t>winter term</w:t>
            </w:r>
          </w:p>
        </w:tc>
        <w:tc>
          <w:tcPr>
            <w:tcW w:w="2410" w:type="dxa"/>
          </w:tcPr>
          <w:p w14:paraId="09934CB8" w14:textId="77777777" w:rsidR="002378C9" w:rsidRPr="002378C9" w:rsidRDefault="002378C9" w:rsidP="00B46399">
            <w:pPr>
              <w:spacing w:after="160" w:line="259" w:lineRule="auto"/>
              <w:rPr>
                <w:sz w:val="18"/>
                <w:szCs w:val="18"/>
              </w:rPr>
            </w:pPr>
            <w:r w:rsidRPr="002378C9">
              <w:rPr>
                <w:sz w:val="18"/>
                <w:szCs w:val="18"/>
              </w:rPr>
              <w:t>3-4 hours</w:t>
            </w:r>
          </w:p>
          <w:p w14:paraId="72F2E9A9" w14:textId="77777777" w:rsidR="002378C9" w:rsidRPr="002378C9" w:rsidRDefault="002378C9" w:rsidP="00B46399">
            <w:pPr>
              <w:spacing w:after="160" w:line="259" w:lineRule="auto"/>
              <w:rPr>
                <w:sz w:val="18"/>
                <w:szCs w:val="18"/>
              </w:rPr>
            </w:pPr>
            <w:r w:rsidRPr="002378C9">
              <w:rPr>
                <w:sz w:val="18"/>
                <w:szCs w:val="18"/>
              </w:rPr>
              <w:t>wks 3-6</w:t>
            </w:r>
          </w:p>
          <w:p w14:paraId="6BFAE8C9" w14:textId="77777777" w:rsidR="002378C9" w:rsidRPr="002378C9" w:rsidRDefault="002378C9" w:rsidP="00B46399">
            <w:pPr>
              <w:spacing w:after="160" w:line="259" w:lineRule="auto"/>
              <w:rPr>
                <w:sz w:val="18"/>
                <w:szCs w:val="18"/>
              </w:rPr>
            </w:pPr>
            <w:r w:rsidRPr="002378C9">
              <w:rPr>
                <w:sz w:val="18"/>
                <w:szCs w:val="18"/>
              </w:rPr>
              <w:t>winter term</w:t>
            </w:r>
          </w:p>
        </w:tc>
        <w:tc>
          <w:tcPr>
            <w:tcW w:w="4110" w:type="dxa"/>
          </w:tcPr>
          <w:p w14:paraId="13C1528B" w14:textId="77777777" w:rsidR="002378C9" w:rsidRPr="002378C9" w:rsidRDefault="002378C9" w:rsidP="00B46399">
            <w:pPr>
              <w:spacing w:after="160" w:line="259" w:lineRule="auto"/>
              <w:rPr>
                <w:sz w:val="18"/>
                <w:szCs w:val="18"/>
              </w:rPr>
            </w:pPr>
            <w:r w:rsidRPr="002378C9">
              <w:rPr>
                <w:sz w:val="18"/>
                <w:szCs w:val="18"/>
              </w:rPr>
              <w:t>8-10 hours</w:t>
            </w:r>
          </w:p>
          <w:p w14:paraId="7A886B25" w14:textId="67A65C95" w:rsidR="002378C9" w:rsidRPr="002378C9" w:rsidRDefault="002378C9" w:rsidP="00B46399">
            <w:pPr>
              <w:spacing w:after="160" w:line="259" w:lineRule="auto"/>
              <w:rPr>
                <w:sz w:val="18"/>
                <w:szCs w:val="18"/>
              </w:rPr>
            </w:pPr>
            <w:r w:rsidRPr="002378C9">
              <w:rPr>
                <w:sz w:val="18"/>
                <w:szCs w:val="18"/>
              </w:rPr>
              <w:t>wks 7-20</w:t>
            </w:r>
          </w:p>
          <w:p w14:paraId="5E8363AD" w14:textId="77777777" w:rsidR="002378C9" w:rsidRPr="002378C9" w:rsidRDefault="002378C9" w:rsidP="00B46399">
            <w:pPr>
              <w:spacing w:after="160" w:line="259" w:lineRule="auto"/>
              <w:rPr>
                <w:sz w:val="18"/>
                <w:szCs w:val="18"/>
              </w:rPr>
            </w:pPr>
            <w:r w:rsidRPr="002378C9">
              <w:rPr>
                <w:sz w:val="18"/>
                <w:szCs w:val="18"/>
              </w:rPr>
              <w:t>winter &amp; spring term</w:t>
            </w:r>
          </w:p>
        </w:tc>
        <w:tc>
          <w:tcPr>
            <w:tcW w:w="4825" w:type="dxa"/>
          </w:tcPr>
          <w:p w14:paraId="7193B9CA" w14:textId="77777777" w:rsidR="002378C9" w:rsidRPr="002378C9" w:rsidRDefault="002378C9" w:rsidP="00B46399">
            <w:pPr>
              <w:spacing w:after="160" w:line="259" w:lineRule="auto"/>
              <w:rPr>
                <w:sz w:val="18"/>
                <w:szCs w:val="18"/>
              </w:rPr>
            </w:pPr>
            <w:r w:rsidRPr="002378C9">
              <w:rPr>
                <w:sz w:val="18"/>
                <w:szCs w:val="18"/>
              </w:rPr>
              <w:t>5-6 hours</w:t>
            </w:r>
          </w:p>
          <w:p w14:paraId="4B4B6155" w14:textId="6E48DBFC" w:rsidR="002378C9" w:rsidRPr="002378C9" w:rsidRDefault="002378C9" w:rsidP="00B46399">
            <w:pPr>
              <w:spacing w:after="160" w:line="259" w:lineRule="auto"/>
              <w:rPr>
                <w:sz w:val="18"/>
                <w:szCs w:val="18"/>
              </w:rPr>
            </w:pPr>
            <w:r w:rsidRPr="002378C9">
              <w:rPr>
                <w:sz w:val="18"/>
                <w:szCs w:val="18"/>
              </w:rPr>
              <w:t>wks 20-30</w:t>
            </w:r>
          </w:p>
          <w:p w14:paraId="25E1E9E6" w14:textId="69B2726A" w:rsidR="002378C9" w:rsidRPr="002378C9" w:rsidRDefault="002378C9" w:rsidP="00B46399">
            <w:pPr>
              <w:spacing w:after="160" w:line="259" w:lineRule="auto"/>
              <w:rPr>
                <w:sz w:val="18"/>
                <w:szCs w:val="18"/>
              </w:rPr>
            </w:pPr>
            <w:r w:rsidRPr="002378C9">
              <w:rPr>
                <w:sz w:val="18"/>
                <w:szCs w:val="18"/>
              </w:rPr>
              <w:t>spring term to summer term Exam around 15/05</w:t>
            </w:r>
          </w:p>
        </w:tc>
      </w:tr>
      <w:tr w:rsidR="002378C9" w:rsidRPr="00B46399" w14:paraId="343BA24B" w14:textId="77777777" w:rsidTr="002378C9">
        <w:trPr>
          <w:trHeight w:val="1662"/>
        </w:trPr>
        <w:tc>
          <w:tcPr>
            <w:tcW w:w="1554" w:type="dxa"/>
            <w:vAlign w:val="center"/>
          </w:tcPr>
          <w:p w14:paraId="5D622F80" w14:textId="77777777" w:rsidR="002378C9" w:rsidRPr="002378C9" w:rsidRDefault="002378C9" w:rsidP="00B46399">
            <w:pPr>
              <w:spacing w:after="160" w:line="259" w:lineRule="auto"/>
              <w:rPr>
                <w:b/>
                <w:sz w:val="18"/>
                <w:szCs w:val="18"/>
              </w:rPr>
            </w:pPr>
            <w:r w:rsidRPr="002378C9">
              <w:rPr>
                <w:b/>
                <w:sz w:val="18"/>
                <w:szCs w:val="18"/>
              </w:rPr>
              <w:t>unit title</w:t>
            </w:r>
          </w:p>
        </w:tc>
        <w:tc>
          <w:tcPr>
            <w:tcW w:w="2558" w:type="dxa"/>
          </w:tcPr>
          <w:p w14:paraId="46A8653A" w14:textId="03A8C3EB" w:rsidR="002378C9" w:rsidRPr="002378C9" w:rsidRDefault="002378C9" w:rsidP="00B46399">
            <w:pPr>
              <w:spacing w:after="160" w:line="259" w:lineRule="auto"/>
              <w:rPr>
                <w:sz w:val="18"/>
                <w:szCs w:val="18"/>
              </w:rPr>
            </w:pPr>
            <w:r w:rsidRPr="002378C9">
              <w:rPr>
                <w:sz w:val="18"/>
                <w:szCs w:val="18"/>
              </w:rPr>
              <w:t>Review of coursework</w:t>
            </w:r>
            <w:r>
              <w:rPr>
                <w:sz w:val="18"/>
                <w:szCs w:val="18"/>
              </w:rPr>
              <w:t xml:space="preserve"> Component 1</w:t>
            </w:r>
          </w:p>
          <w:p w14:paraId="1AC5399D" w14:textId="06C49677" w:rsidR="002378C9" w:rsidRPr="002378C9" w:rsidRDefault="002378C9" w:rsidP="00B46399">
            <w:pPr>
              <w:spacing w:after="160" w:line="259" w:lineRule="auto"/>
              <w:rPr>
                <w:sz w:val="18"/>
                <w:szCs w:val="18"/>
              </w:rPr>
            </w:pPr>
            <w:r w:rsidRPr="002378C9">
              <w:rPr>
                <w:sz w:val="18"/>
                <w:szCs w:val="18"/>
              </w:rPr>
              <w:t>Revisiting collaboration skills</w:t>
            </w:r>
          </w:p>
        </w:tc>
        <w:tc>
          <w:tcPr>
            <w:tcW w:w="2410" w:type="dxa"/>
          </w:tcPr>
          <w:p w14:paraId="640010AE" w14:textId="477FC743" w:rsidR="002378C9" w:rsidRPr="002378C9" w:rsidRDefault="002378C9" w:rsidP="00B46399">
            <w:pPr>
              <w:spacing w:after="160" w:line="259" w:lineRule="auto"/>
              <w:rPr>
                <w:sz w:val="18"/>
                <w:szCs w:val="18"/>
              </w:rPr>
            </w:pPr>
            <w:r w:rsidRPr="002378C9">
              <w:rPr>
                <w:sz w:val="18"/>
                <w:szCs w:val="18"/>
              </w:rPr>
              <w:t>Script exploration</w:t>
            </w:r>
            <w:r>
              <w:rPr>
                <w:sz w:val="18"/>
                <w:szCs w:val="18"/>
              </w:rPr>
              <w:t xml:space="preserve"> Component 3</w:t>
            </w:r>
          </w:p>
          <w:p w14:paraId="1B3FF608" w14:textId="07E92C6E" w:rsidR="002378C9" w:rsidRPr="002378C9" w:rsidRDefault="002378C9" w:rsidP="00B46399">
            <w:pPr>
              <w:spacing w:after="160" w:line="259" w:lineRule="auto"/>
              <w:rPr>
                <w:sz w:val="18"/>
                <w:szCs w:val="18"/>
              </w:rPr>
            </w:pPr>
            <w:r w:rsidRPr="002378C9">
              <w:rPr>
                <w:sz w:val="18"/>
                <w:szCs w:val="18"/>
              </w:rPr>
              <w:t>Exam prep Blood brothers and Live Theatre</w:t>
            </w:r>
            <w:r>
              <w:rPr>
                <w:sz w:val="18"/>
                <w:szCs w:val="18"/>
              </w:rPr>
              <w:t xml:space="preserve"> Component  1</w:t>
            </w:r>
          </w:p>
        </w:tc>
        <w:tc>
          <w:tcPr>
            <w:tcW w:w="4110" w:type="dxa"/>
          </w:tcPr>
          <w:p w14:paraId="627270EB" w14:textId="77777777" w:rsidR="002378C9" w:rsidRPr="002378C9" w:rsidRDefault="002378C9" w:rsidP="00B46399">
            <w:pPr>
              <w:spacing w:after="160" w:line="259" w:lineRule="auto"/>
              <w:rPr>
                <w:sz w:val="18"/>
                <w:szCs w:val="18"/>
              </w:rPr>
            </w:pPr>
            <w:r w:rsidRPr="002378C9">
              <w:rPr>
                <w:sz w:val="18"/>
                <w:szCs w:val="18"/>
              </w:rPr>
              <w:t>Component 3 scripted performance prep and performance</w:t>
            </w:r>
          </w:p>
          <w:p w14:paraId="7FCE5B02" w14:textId="30D59240" w:rsidR="002378C9" w:rsidRPr="002378C9" w:rsidRDefault="002378C9" w:rsidP="00B46399">
            <w:pPr>
              <w:spacing w:after="160" w:line="259" w:lineRule="auto"/>
              <w:rPr>
                <w:sz w:val="18"/>
                <w:szCs w:val="18"/>
              </w:rPr>
            </w:pPr>
            <w:r w:rsidRPr="002378C9">
              <w:rPr>
                <w:sz w:val="18"/>
                <w:szCs w:val="18"/>
              </w:rPr>
              <w:t>Monologue, duologue or group</w:t>
            </w:r>
          </w:p>
        </w:tc>
        <w:tc>
          <w:tcPr>
            <w:tcW w:w="4825" w:type="dxa"/>
          </w:tcPr>
          <w:p w14:paraId="5E311545" w14:textId="77777777" w:rsidR="002378C9" w:rsidRPr="002378C9" w:rsidRDefault="002378C9" w:rsidP="00B46399">
            <w:pPr>
              <w:spacing w:after="160" w:line="259" w:lineRule="auto"/>
              <w:rPr>
                <w:sz w:val="18"/>
                <w:szCs w:val="18"/>
              </w:rPr>
            </w:pPr>
            <w:r w:rsidRPr="002378C9">
              <w:rPr>
                <w:sz w:val="18"/>
                <w:szCs w:val="18"/>
              </w:rPr>
              <w:t>Theatre Trip</w:t>
            </w:r>
          </w:p>
          <w:p w14:paraId="0B7C0282" w14:textId="77777777" w:rsidR="002378C9" w:rsidRDefault="002378C9" w:rsidP="00B46399">
            <w:pPr>
              <w:spacing w:after="160" w:line="259" w:lineRule="auto"/>
              <w:rPr>
                <w:sz w:val="18"/>
                <w:szCs w:val="18"/>
              </w:rPr>
            </w:pPr>
            <w:r w:rsidRPr="002378C9">
              <w:rPr>
                <w:sz w:val="18"/>
                <w:szCs w:val="18"/>
              </w:rPr>
              <w:t>Component 1 exam preparation as performer, director, critic</w:t>
            </w:r>
          </w:p>
          <w:p w14:paraId="2A864E38" w14:textId="6CFD9015" w:rsidR="002378C9" w:rsidRPr="002378C9" w:rsidRDefault="002378C9" w:rsidP="00B46399">
            <w:pPr>
              <w:spacing w:after="160" w:line="259" w:lineRule="auto"/>
              <w:rPr>
                <w:sz w:val="18"/>
                <w:szCs w:val="18"/>
              </w:rPr>
            </w:pPr>
            <w:r>
              <w:rPr>
                <w:sz w:val="18"/>
                <w:szCs w:val="18"/>
              </w:rPr>
              <w:t>Blood Brothers, Live Theatre, Roles &amp; responsibilities</w:t>
            </w:r>
          </w:p>
        </w:tc>
      </w:tr>
      <w:tr w:rsidR="002378C9" w:rsidRPr="00B46399" w14:paraId="73DE6F61" w14:textId="77777777" w:rsidTr="002378C9">
        <w:trPr>
          <w:trHeight w:val="3960"/>
        </w:trPr>
        <w:tc>
          <w:tcPr>
            <w:tcW w:w="1554" w:type="dxa"/>
            <w:vAlign w:val="center"/>
          </w:tcPr>
          <w:p w14:paraId="6ECDE937" w14:textId="77777777" w:rsidR="002378C9" w:rsidRPr="00B46399" w:rsidRDefault="002378C9" w:rsidP="00B46399">
            <w:pPr>
              <w:spacing w:after="160" w:line="259" w:lineRule="auto"/>
              <w:rPr>
                <w:b/>
              </w:rPr>
            </w:pPr>
            <w:r w:rsidRPr="00B46399">
              <w:rPr>
                <w:b/>
              </w:rPr>
              <w:t>objective</w:t>
            </w:r>
          </w:p>
        </w:tc>
        <w:tc>
          <w:tcPr>
            <w:tcW w:w="2558" w:type="dxa"/>
          </w:tcPr>
          <w:p w14:paraId="6C78D83E" w14:textId="77777777" w:rsidR="002378C9" w:rsidRPr="00B46399" w:rsidRDefault="002378C9" w:rsidP="00B46399">
            <w:pPr>
              <w:spacing w:after="160" w:line="259" w:lineRule="auto"/>
            </w:pPr>
            <w:r w:rsidRPr="00B46399">
              <w:t>Be able to build a team that is comfortable and works well together</w:t>
            </w:r>
          </w:p>
          <w:p w14:paraId="13D07236" w14:textId="5B783827" w:rsidR="002378C9" w:rsidRPr="00B46399" w:rsidRDefault="002378C9" w:rsidP="002378C9">
            <w:pPr>
              <w:spacing w:after="160" w:line="259" w:lineRule="auto"/>
            </w:pPr>
            <w:r w:rsidRPr="00B46399">
              <w:t>Understand the requirements and restrictions of the coursework</w:t>
            </w:r>
            <w:r>
              <w:t xml:space="preserve"> following general feedback</w:t>
            </w:r>
          </w:p>
          <w:p w14:paraId="47641BAF" w14:textId="59EFBF6A" w:rsidR="002378C9" w:rsidRPr="00B46399" w:rsidRDefault="002378C9" w:rsidP="00B46399">
            <w:pPr>
              <w:spacing w:after="160" w:line="259" w:lineRule="auto"/>
            </w:pPr>
            <w:r>
              <w:t xml:space="preserve">Reminder of the </w:t>
            </w:r>
            <w:r w:rsidRPr="00B46399">
              <w:t xml:space="preserve"> requirements for GCSE AQA</w:t>
            </w:r>
          </w:p>
        </w:tc>
        <w:tc>
          <w:tcPr>
            <w:tcW w:w="2410" w:type="dxa"/>
          </w:tcPr>
          <w:p w14:paraId="61A87728" w14:textId="526717CD" w:rsidR="002378C9" w:rsidRPr="00B46399" w:rsidRDefault="002378C9" w:rsidP="00B46399">
            <w:pPr>
              <w:spacing w:after="160" w:line="259" w:lineRule="auto"/>
            </w:pPr>
            <w:r w:rsidRPr="00B46399">
              <w:t xml:space="preserve">Be able to </w:t>
            </w:r>
            <w:r>
              <w:t>explore texts choices to see what suits each student</w:t>
            </w:r>
          </w:p>
          <w:p w14:paraId="7FDCEBBC" w14:textId="77777777" w:rsidR="002378C9" w:rsidRDefault="002378C9" w:rsidP="00B46399">
            <w:pPr>
              <w:spacing w:after="160" w:line="259" w:lineRule="auto"/>
            </w:pPr>
            <w:r>
              <w:t>Understand they can work on monologues, duologues, group piece or a combination</w:t>
            </w:r>
          </w:p>
          <w:p w14:paraId="16F034A4" w14:textId="047EC9B8" w:rsidR="002378C9" w:rsidRPr="00B46399" w:rsidRDefault="002378C9" w:rsidP="00B46399">
            <w:pPr>
              <w:spacing w:after="160" w:line="259" w:lineRule="auto"/>
            </w:pPr>
            <w:r>
              <w:t>Be able to recall information and refer to revision folder on component 1</w:t>
            </w:r>
            <w:r w:rsidRPr="00B46399">
              <w:t xml:space="preserve"> </w:t>
            </w:r>
          </w:p>
        </w:tc>
        <w:tc>
          <w:tcPr>
            <w:tcW w:w="4110" w:type="dxa"/>
          </w:tcPr>
          <w:p w14:paraId="325DA45B" w14:textId="0D484432" w:rsidR="002378C9" w:rsidRDefault="002378C9" w:rsidP="00B46399">
            <w:pPr>
              <w:spacing w:after="160" w:line="259" w:lineRule="auto"/>
            </w:pPr>
            <w:r>
              <w:t>Be able to work on two extracts from the same play ready to perform to a visit examiner. Students work individually, in pairs or groups and can have advice from their teacher on their pieces.</w:t>
            </w:r>
          </w:p>
          <w:p w14:paraId="7474E016" w14:textId="7DEE6F12" w:rsidR="002378C9" w:rsidRPr="00B46399" w:rsidRDefault="002378C9" w:rsidP="00B46399">
            <w:pPr>
              <w:spacing w:after="160" w:line="259" w:lineRule="auto"/>
            </w:pPr>
            <w:r>
              <w:t>Understand the restrictions in the exam and the timings given by AQA</w:t>
            </w:r>
          </w:p>
        </w:tc>
        <w:tc>
          <w:tcPr>
            <w:tcW w:w="4825" w:type="dxa"/>
          </w:tcPr>
          <w:p w14:paraId="11DD3AFF" w14:textId="77777777" w:rsidR="002378C9" w:rsidRDefault="002378C9" w:rsidP="00B46399">
            <w:pPr>
              <w:spacing w:after="160" w:line="259" w:lineRule="auto"/>
            </w:pPr>
            <w:r>
              <w:t>Be able to attend the theatre with all year 11 Drama students</w:t>
            </w:r>
          </w:p>
          <w:p w14:paraId="5B176380" w14:textId="0F4E1374" w:rsidR="002378C9" w:rsidRPr="00B46399" w:rsidRDefault="002378C9" w:rsidP="00B46399">
            <w:pPr>
              <w:spacing w:after="160" w:line="259" w:lineRule="auto"/>
            </w:pPr>
            <w:r>
              <w:t>Be able to develop a critical eye to be able to make judgements on the piece and to be able to select moments to analyse and evaluate</w:t>
            </w:r>
          </w:p>
        </w:tc>
      </w:tr>
    </w:tbl>
    <w:p w14:paraId="3763C1B1" w14:textId="77777777" w:rsidR="00333EAF" w:rsidRDefault="00333EAF"/>
    <w:sectPr w:rsidR="00333EAF" w:rsidSect="00FE38F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99"/>
    <w:rsid w:val="000D3540"/>
    <w:rsid w:val="002378C9"/>
    <w:rsid w:val="00333EAF"/>
    <w:rsid w:val="0051100D"/>
    <w:rsid w:val="006D1104"/>
    <w:rsid w:val="009E3BCA"/>
    <w:rsid w:val="00B46399"/>
    <w:rsid w:val="00FE3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C43A"/>
  <w15:chartTrackingRefBased/>
  <w15:docId w15:val="{E31E28CF-3C12-42AA-9BAA-EDBB1E44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6399"/>
    <w:rPr>
      <w:color w:val="0563C1" w:themeColor="hyperlink"/>
      <w:u w:val="single"/>
    </w:rPr>
  </w:style>
  <w:style w:type="character" w:styleId="UnresolvedMention">
    <w:name w:val="Unresolved Mention"/>
    <w:basedOn w:val="DefaultParagraphFont"/>
    <w:uiPriority w:val="99"/>
    <w:semiHidden/>
    <w:unhideWhenUsed/>
    <w:rsid w:val="00B46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examspecs/zrnjwty" TargetMode="External"/><Relationship Id="rId3" Type="http://schemas.openxmlformats.org/officeDocument/2006/relationships/customXml" Target="../customXml/item3.xml"/><Relationship Id="rId7" Type="http://schemas.openxmlformats.org/officeDocument/2006/relationships/hyperlink" Target="https://www.aqa.org.uk/subjects/drama/gcse/drama-826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e239213d-20f8-41f0-a05a-8ec4ff0f3c5b" xsi:nil="true"/>
    <Distribution_Groups xmlns="e239213d-20f8-41f0-a05a-8ec4ff0f3c5b" xsi:nil="true"/>
    <AppVersion xmlns="e239213d-20f8-41f0-a05a-8ec4ff0f3c5b" xsi:nil="true"/>
    <Owner xmlns="e239213d-20f8-41f0-a05a-8ec4ff0f3c5b">
      <UserInfo>
        <DisplayName/>
        <AccountId xsi:nil="true"/>
        <AccountType/>
      </UserInfo>
    </Owner>
    <DefaultSectionNames xmlns="e239213d-20f8-41f0-a05a-8ec4ff0f3c5b" xsi:nil="true"/>
    <Is_Collaboration_Space_Locked xmlns="e239213d-20f8-41f0-a05a-8ec4ff0f3c5b" xsi:nil="true"/>
    <TeamsChannelId xmlns="e239213d-20f8-41f0-a05a-8ec4ff0f3c5b" xsi:nil="true"/>
    <FolderType xmlns="e239213d-20f8-41f0-a05a-8ec4ff0f3c5b" xsi:nil="true"/>
    <CultureName xmlns="e239213d-20f8-41f0-a05a-8ec4ff0f3c5b" xsi:nil="true"/>
    <Invited_Students xmlns="e239213d-20f8-41f0-a05a-8ec4ff0f3c5b" xsi:nil="true"/>
    <IsNotebookLocked xmlns="e239213d-20f8-41f0-a05a-8ec4ff0f3c5b" xsi:nil="true"/>
    <Teachers xmlns="e239213d-20f8-41f0-a05a-8ec4ff0f3c5b">
      <UserInfo>
        <DisplayName/>
        <AccountId xsi:nil="true"/>
        <AccountType/>
      </UserInfo>
    </Teachers>
    <Students xmlns="e239213d-20f8-41f0-a05a-8ec4ff0f3c5b">
      <UserInfo>
        <DisplayName/>
        <AccountId xsi:nil="true"/>
        <AccountType/>
      </UserInfo>
    </Students>
    <Student_Groups xmlns="e239213d-20f8-41f0-a05a-8ec4ff0f3c5b">
      <UserInfo>
        <DisplayName/>
        <AccountId xsi:nil="true"/>
        <AccountType/>
      </UserInfo>
    </Student_Groups>
    <Math_Settings xmlns="e239213d-20f8-41f0-a05a-8ec4ff0f3c5b" xsi:nil="true"/>
    <LMS_Mappings xmlns="e239213d-20f8-41f0-a05a-8ec4ff0f3c5b" xsi:nil="true"/>
    <Templates xmlns="e239213d-20f8-41f0-a05a-8ec4ff0f3c5b" xsi:nil="true"/>
    <Self_Registration_Enabled xmlns="e239213d-20f8-41f0-a05a-8ec4ff0f3c5b" xsi:nil="true"/>
    <Has_Teacher_Only_SectionGroup xmlns="e239213d-20f8-41f0-a05a-8ec4ff0f3c5b" xsi:nil="true"/>
    <Invited_Teachers xmlns="e239213d-20f8-41f0-a05a-8ec4ff0f3c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255E47CBBD71438DDA3333A76E44E3" ma:contentTypeVersion="33" ma:contentTypeDescription="Create a new document." ma:contentTypeScope="" ma:versionID="6b7497cb49e01df054505f28807fb2fe">
  <xsd:schema xmlns:xsd="http://www.w3.org/2001/XMLSchema" xmlns:xs="http://www.w3.org/2001/XMLSchema" xmlns:p="http://schemas.microsoft.com/office/2006/metadata/properties" xmlns:ns3="59cdb0ae-ce46-425d-99c7-ca6462d2a16b" xmlns:ns4="e239213d-20f8-41f0-a05a-8ec4ff0f3c5b" targetNamespace="http://schemas.microsoft.com/office/2006/metadata/properties" ma:root="true" ma:fieldsID="83769f376ebae78895b0530d6d006014" ns3:_="" ns4:_="">
    <xsd:import namespace="59cdb0ae-ce46-425d-99c7-ca6462d2a16b"/>
    <xsd:import namespace="e239213d-20f8-41f0-a05a-8ec4ff0f3c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db0ae-ce46-425d-99c7-ca6462d2a1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9213d-20f8-41f0-a05a-8ec4ff0f3c5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A38894-45F0-4D7F-9912-C9FC9D074AED}">
  <ds:schemaRefs>
    <ds:schemaRef ds:uri="http://schemas.microsoft.com/sharepoint/v3/contenttype/forms"/>
  </ds:schemaRefs>
</ds:datastoreItem>
</file>

<file path=customXml/itemProps2.xml><?xml version="1.0" encoding="utf-8"?>
<ds:datastoreItem xmlns:ds="http://schemas.openxmlformats.org/officeDocument/2006/customXml" ds:itemID="{5E5151D8-AA86-4DF2-A436-1D21A98441D5}">
  <ds:schemaRefs>
    <ds:schemaRef ds:uri="http://purl.org/dc/elements/1.1/"/>
    <ds:schemaRef ds:uri="http://purl.org/dc/dcmitype/"/>
    <ds:schemaRef ds:uri="59cdb0ae-ce46-425d-99c7-ca6462d2a16b"/>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terms/"/>
    <ds:schemaRef ds:uri="e239213d-20f8-41f0-a05a-8ec4ff0f3c5b"/>
    <ds:schemaRef ds:uri="http://schemas.microsoft.com/office/infopath/2007/PartnerControls"/>
  </ds:schemaRefs>
</ds:datastoreItem>
</file>

<file path=customXml/itemProps3.xml><?xml version="1.0" encoding="utf-8"?>
<ds:datastoreItem xmlns:ds="http://schemas.openxmlformats.org/officeDocument/2006/customXml" ds:itemID="{BD07D312-2672-4176-AD23-337B88AFC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db0ae-ce46-425d-99c7-ca6462d2a16b"/>
    <ds:schemaRef ds:uri="e239213d-20f8-41f0-a05a-8ec4ff0f3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L.Hammond</dc:creator>
  <cp:keywords/>
  <dc:description/>
  <cp:lastModifiedBy>D.Pacey</cp:lastModifiedBy>
  <cp:revision>2</cp:revision>
  <dcterms:created xsi:type="dcterms:W3CDTF">2020-06-18T11:59:00Z</dcterms:created>
  <dcterms:modified xsi:type="dcterms:W3CDTF">2020-06-18T11:59:00Z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0x01010068255E47CBBD71438DDA3333A76E44E3</vt:lpwstr>
  </property>
</Properties>
</file>