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A0E8" w14:textId="5434D3AC" w:rsidR="00523C24" w:rsidRPr="00523C24" w:rsidRDefault="00C913D3" w:rsidP="00523C2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Key Stage 5</w:t>
      </w:r>
      <w:r w:rsidR="00523C24" w:rsidRPr="00523C24">
        <w:rPr>
          <w:b/>
          <w:sz w:val="40"/>
          <w:szCs w:val="40"/>
        </w:rPr>
        <w:t xml:space="preserve"> Curriculum Map</w:t>
      </w:r>
      <w:r w:rsidR="00523C24" w:rsidRPr="00523C24">
        <w:rPr>
          <w:sz w:val="32"/>
          <w:szCs w:val="32"/>
        </w:rPr>
        <w:t xml:space="preserve"> </w:t>
      </w:r>
      <w:r w:rsidR="00523C24">
        <w:rPr>
          <w:sz w:val="32"/>
          <w:szCs w:val="32"/>
        </w:rPr>
        <w:t xml:space="preserve">   </w:t>
      </w:r>
      <w:r w:rsidR="00523C24" w:rsidRPr="00523C24">
        <w:rPr>
          <w:sz w:val="32"/>
          <w:szCs w:val="32"/>
        </w:rPr>
        <w:t xml:space="preserve"> </w:t>
      </w:r>
      <w:r w:rsidR="00E001D7">
        <w:rPr>
          <w:sz w:val="32"/>
          <w:szCs w:val="32"/>
        </w:rPr>
        <w:t xml:space="preserve">Department: </w:t>
      </w:r>
      <w:r w:rsidR="00E001D7" w:rsidRPr="00E001D7">
        <w:rPr>
          <w:sz w:val="32"/>
          <w:szCs w:val="32"/>
          <w:u w:val="single"/>
        </w:rPr>
        <w:t>Design and Technology</w:t>
      </w:r>
      <w:r w:rsidR="00D9742F">
        <w:rPr>
          <w:sz w:val="32"/>
          <w:szCs w:val="32"/>
          <w:u w:val="single"/>
        </w:rPr>
        <w:t xml:space="preserve"> </w:t>
      </w:r>
      <w:r w:rsidR="003B1410">
        <w:rPr>
          <w:sz w:val="32"/>
          <w:szCs w:val="32"/>
          <w:u w:val="single"/>
        </w:rPr>
        <w:t>–</w:t>
      </w:r>
      <w:r w:rsidR="00893EA7">
        <w:rPr>
          <w:sz w:val="32"/>
          <w:szCs w:val="32"/>
          <w:u w:val="single"/>
        </w:rPr>
        <w:t xml:space="preserve"> Theory</w:t>
      </w:r>
      <w:r w:rsidR="0070664A">
        <w:rPr>
          <w:sz w:val="32"/>
          <w:szCs w:val="32"/>
          <w:u w:val="single"/>
        </w:rPr>
        <w:t xml:space="preserve"> 2</w:t>
      </w:r>
    </w:p>
    <w:p w14:paraId="374CB13C" w14:textId="77777777" w:rsidR="00523C24" w:rsidRDefault="00523C24"/>
    <w:tbl>
      <w:tblPr>
        <w:tblStyle w:val="TableGrid"/>
        <w:tblW w:w="22256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36"/>
        <w:gridCol w:w="3237"/>
        <w:gridCol w:w="3236"/>
        <w:gridCol w:w="3190"/>
        <w:gridCol w:w="3401"/>
        <w:gridCol w:w="3403"/>
      </w:tblGrid>
      <w:tr w:rsidR="00D96FB7" w14:paraId="5E63C7CB" w14:textId="77777777" w:rsidTr="006E66A1">
        <w:trPr>
          <w:trHeight w:val="1257"/>
        </w:trPr>
        <w:tc>
          <w:tcPr>
            <w:tcW w:w="2553" w:type="dxa"/>
          </w:tcPr>
          <w:p w14:paraId="1438132E" w14:textId="77777777" w:rsidR="00D96FB7" w:rsidRPr="00D96FB7" w:rsidRDefault="00D96FB7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Subject</w:t>
            </w:r>
          </w:p>
          <w:p w14:paraId="46449105" w14:textId="77777777" w:rsidR="00D96FB7" w:rsidRDefault="00D96FB7" w:rsidP="00D96FB7">
            <w:pPr>
              <w:jc w:val="center"/>
            </w:pPr>
            <w:r w:rsidRPr="00D96FB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6" w:type="dxa"/>
          </w:tcPr>
          <w:p w14:paraId="4178B20D" w14:textId="77777777" w:rsidR="00D96FB7" w:rsidRDefault="00D96FB7" w:rsidP="006A5C2E"/>
          <w:p w14:paraId="66358719" w14:textId="76F0519A" w:rsidR="00CE7C8A" w:rsidRDefault="00CD4614" w:rsidP="006A5C2E">
            <w:r>
              <w:t>Year 13</w:t>
            </w:r>
          </w:p>
          <w:p w14:paraId="26CC30C6" w14:textId="77777777" w:rsidR="000430B0" w:rsidRDefault="000430B0" w:rsidP="006A5C2E"/>
          <w:p w14:paraId="4F7C4754" w14:textId="3B8B736F" w:rsidR="000430B0" w:rsidRDefault="000430B0" w:rsidP="006A5C2E">
            <w:r>
              <w:t>Design and Technology</w:t>
            </w:r>
          </w:p>
        </w:tc>
        <w:tc>
          <w:tcPr>
            <w:tcW w:w="16467" w:type="dxa"/>
            <w:gridSpan w:val="5"/>
          </w:tcPr>
          <w:p w14:paraId="395F0177" w14:textId="77777777" w:rsidR="00D96FB7" w:rsidRDefault="00D96FB7" w:rsidP="006A5C2E">
            <w:pPr>
              <w:rPr>
                <w:i/>
              </w:rPr>
            </w:pPr>
            <w:r w:rsidRPr="00D96FB7">
              <w:rPr>
                <w:i/>
              </w:rPr>
              <w:t>Overview/rationale &amp; statement of importance – what learners can expect to gain from studying this subject this year</w:t>
            </w:r>
          </w:p>
          <w:p w14:paraId="6DC94B89" w14:textId="7703F211" w:rsidR="00A56B91" w:rsidRPr="00A56B91" w:rsidRDefault="00D72B01" w:rsidP="007939A0">
            <w:r>
              <w:t>In Year 1</w:t>
            </w:r>
            <w:r w:rsidR="00CD4614">
              <w:t>3</w:t>
            </w:r>
            <w:r w:rsidR="003B5434">
              <w:t>, students</w:t>
            </w:r>
            <w:r w:rsidR="00750C44">
              <w:t xml:space="preserve"> will </w:t>
            </w:r>
            <w:r w:rsidR="00CD4614">
              <w:t xml:space="preserve">continue to progress with their own individual design context, working with a client in order to produce a prototype which demonstrates the students creative practical problem solving skills. Parallel to this students will study </w:t>
            </w:r>
            <w:r w:rsidR="007939A0">
              <w:t xml:space="preserve">Ergonomics (including inclusive designs) </w:t>
            </w:r>
            <w:r w:rsidR="00CD4614">
              <w:t>de</w:t>
            </w:r>
            <w:r w:rsidR="000C14C6">
              <w:t>s</w:t>
            </w:r>
            <w:r w:rsidR="00CD4614">
              <w:t xml:space="preserve">ign theory, changes in technological advancements, </w:t>
            </w:r>
            <w:r w:rsidR="00310FDF">
              <w:t>responsibility</w:t>
            </w:r>
            <w:r w:rsidR="00CD4614">
              <w:t xml:space="preserve"> in design, marketing and project management.</w:t>
            </w:r>
          </w:p>
        </w:tc>
      </w:tr>
      <w:tr w:rsidR="00D60A22" w14:paraId="705B38A4" w14:textId="77777777" w:rsidTr="006E66A1">
        <w:tc>
          <w:tcPr>
            <w:tcW w:w="2553" w:type="dxa"/>
            <w:vAlign w:val="center"/>
          </w:tcPr>
          <w:p w14:paraId="34F4AEDB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No of weeks/lessons</w:t>
            </w:r>
          </w:p>
        </w:tc>
        <w:tc>
          <w:tcPr>
            <w:tcW w:w="3236" w:type="dxa"/>
          </w:tcPr>
          <w:p w14:paraId="29E4E7EB" w14:textId="7122DD58" w:rsidR="00D60A22" w:rsidRDefault="00D9742F" w:rsidP="00CE7C8A">
            <w:pPr>
              <w:jc w:val="center"/>
            </w:pPr>
            <w:r>
              <w:t>5 Lessons</w:t>
            </w:r>
          </w:p>
        </w:tc>
        <w:tc>
          <w:tcPr>
            <w:tcW w:w="3237" w:type="dxa"/>
          </w:tcPr>
          <w:p w14:paraId="4DA1EC7A" w14:textId="55A98BF2" w:rsidR="00D60A22" w:rsidRDefault="00EE3841" w:rsidP="00B61B01">
            <w:pPr>
              <w:jc w:val="center"/>
            </w:pPr>
            <w:r>
              <w:t>15</w:t>
            </w:r>
            <w:r w:rsidR="00D9742F">
              <w:t xml:space="preserve"> Lessons</w:t>
            </w:r>
          </w:p>
        </w:tc>
        <w:tc>
          <w:tcPr>
            <w:tcW w:w="3236" w:type="dxa"/>
          </w:tcPr>
          <w:p w14:paraId="57F9D072" w14:textId="3C89C3DB" w:rsidR="00D60A22" w:rsidRDefault="00D60A22" w:rsidP="00B61B01">
            <w:pPr>
              <w:jc w:val="center"/>
            </w:pPr>
          </w:p>
        </w:tc>
        <w:tc>
          <w:tcPr>
            <w:tcW w:w="3190" w:type="dxa"/>
          </w:tcPr>
          <w:p w14:paraId="25BE943C" w14:textId="2AA2A467" w:rsidR="00D60A22" w:rsidRDefault="00D60A22" w:rsidP="00B772C8">
            <w:pPr>
              <w:jc w:val="center"/>
            </w:pPr>
          </w:p>
        </w:tc>
        <w:tc>
          <w:tcPr>
            <w:tcW w:w="3401" w:type="dxa"/>
          </w:tcPr>
          <w:p w14:paraId="5020824F" w14:textId="5B1AB51B" w:rsidR="00D60A22" w:rsidRDefault="00D60A22" w:rsidP="009E2329">
            <w:pPr>
              <w:jc w:val="center"/>
            </w:pPr>
          </w:p>
        </w:tc>
        <w:tc>
          <w:tcPr>
            <w:tcW w:w="3403" w:type="dxa"/>
          </w:tcPr>
          <w:p w14:paraId="6FDC454B" w14:textId="6041E5D3" w:rsidR="00D60A22" w:rsidRDefault="00D60A22" w:rsidP="009E2329">
            <w:pPr>
              <w:jc w:val="center"/>
            </w:pPr>
          </w:p>
        </w:tc>
      </w:tr>
      <w:tr w:rsidR="00D60A22" w14:paraId="6684EEA4" w14:textId="77777777" w:rsidTr="006E66A1">
        <w:trPr>
          <w:trHeight w:val="597"/>
        </w:trPr>
        <w:tc>
          <w:tcPr>
            <w:tcW w:w="2553" w:type="dxa"/>
            <w:vAlign w:val="center"/>
          </w:tcPr>
          <w:p w14:paraId="7698E91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3236" w:type="dxa"/>
          </w:tcPr>
          <w:p w14:paraId="6332AE0F" w14:textId="68CFFE65" w:rsidR="00D60A22" w:rsidRPr="00DB4C1B" w:rsidRDefault="00152836" w:rsidP="00D974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Times"/>
                <w:color w:val="000000"/>
                <w:szCs w:val="24"/>
                <w:lang w:eastAsia="en-GB"/>
              </w:rPr>
              <w:t>National and International Standards in Product Design</w:t>
            </w:r>
          </w:p>
        </w:tc>
        <w:tc>
          <w:tcPr>
            <w:tcW w:w="3237" w:type="dxa"/>
          </w:tcPr>
          <w:p w14:paraId="2A4C50CA" w14:textId="3E158F3A" w:rsidR="00D60A22" w:rsidRDefault="000C62A8" w:rsidP="006A5C2E">
            <w:r>
              <w:t>Exam Preparation</w:t>
            </w:r>
            <w:r w:rsidR="00C36C07">
              <w:t xml:space="preserve"> and revision of topics</w:t>
            </w:r>
          </w:p>
        </w:tc>
        <w:tc>
          <w:tcPr>
            <w:tcW w:w="3236" w:type="dxa"/>
          </w:tcPr>
          <w:p w14:paraId="4CC418F8" w14:textId="2B495C01" w:rsidR="00D60A22" w:rsidRDefault="00D60A22" w:rsidP="004C5B43"/>
        </w:tc>
        <w:tc>
          <w:tcPr>
            <w:tcW w:w="3190" w:type="dxa"/>
          </w:tcPr>
          <w:p w14:paraId="19FEB5CB" w14:textId="50730FC9" w:rsidR="00D60A22" w:rsidRDefault="00D60A22" w:rsidP="006A5C2E"/>
        </w:tc>
        <w:tc>
          <w:tcPr>
            <w:tcW w:w="3401" w:type="dxa"/>
          </w:tcPr>
          <w:p w14:paraId="59328338" w14:textId="10C0D333" w:rsidR="009D6901" w:rsidRDefault="009D6901" w:rsidP="006A5C2E"/>
        </w:tc>
        <w:tc>
          <w:tcPr>
            <w:tcW w:w="3403" w:type="dxa"/>
          </w:tcPr>
          <w:p w14:paraId="5F58A37D" w14:textId="6B0A99F2" w:rsidR="00D60A22" w:rsidRPr="006E66A1" w:rsidRDefault="00D60A22" w:rsidP="006E66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</w:p>
        </w:tc>
      </w:tr>
      <w:tr w:rsidR="00D60A22" w14:paraId="64B53DE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4C3E99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3236" w:type="dxa"/>
          </w:tcPr>
          <w:p w14:paraId="34C18BC9" w14:textId="7E16DED6" w:rsidR="0090377E" w:rsidRPr="0090377E" w:rsidRDefault="00152836" w:rsidP="0090377E">
            <w:r>
              <w:t>Students will need to be aware of the importance of national and international standards in the design and manufacturing industry</w:t>
            </w:r>
          </w:p>
        </w:tc>
        <w:tc>
          <w:tcPr>
            <w:tcW w:w="3237" w:type="dxa"/>
          </w:tcPr>
          <w:p w14:paraId="3C617B8C" w14:textId="06BE5DED" w:rsidR="00C36C07" w:rsidRDefault="00C36C07" w:rsidP="00856726">
            <w:r>
              <w:t xml:space="preserve">Students to produce revision materials, topics to be revisited. </w:t>
            </w:r>
          </w:p>
          <w:p w14:paraId="2316C69F" w14:textId="77777777" w:rsidR="00C36C07" w:rsidRDefault="00C36C07" w:rsidP="00856726"/>
          <w:p w14:paraId="58EB05EB" w14:textId="02CD8FEA" w:rsidR="00D60A22" w:rsidRDefault="00D60A22" w:rsidP="00856726"/>
        </w:tc>
        <w:tc>
          <w:tcPr>
            <w:tcW w:w="3236" w:type="dxa"/>
          </w:tcPr>
          <w:p w14:paraId="4B4EF551" w14:textId="1AC1CB75" w:rsidR="00D60A22" w:rsidRDefault="00D60A22" w:rsidP="001A6CCF"/>
        </w:tc>
        <w:tc>
          <w:tcPr>
            <w:tcW w:w="3190" w:type="dxa"/>
          </w:tcPr>
          <w:p w14:paraId="2F260250" w14:textId="438685A4" w:rsidR="008E18CA" w:rsidRDefault="008E18CA" w:rsidP="004032A4"/>
        </w:tc>
        <w:tc>
          <w:tcPr>
            <w:tcW w:w="3401" w:type="dxa"/>
          </w:tcPr>
          <w:p w14:paraId="2234C46B" w14:textId="1B4BBC61" w:rsidR="00D60A22" w:rsidRDefault="00D60A22" w:rsidP="004032A4"/>
        </w:tc>
        <w:tc>
          <w:tcPr>
            <w:tcW w:w="3403" w:type="dxa"/>
          </w:tcPr>
          <w:p w14:paraId="32F7BA5D" w14:textId="624C1197" w:rsidR="00D60A22" w:rsidRDefault="00D60A22" w:rsidP="004032A4"/>
        </w:tc>
      </w:tr>
      <w:tr w:rsidR="00D60A22" w14:paraId="3BF8065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813AE2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Iterative Links</w:t>
            </w:r>
          </w:p>
        </w:tc>
        <w:tc>
          <w:tcPr>
            <w:tcW w:w="3236" w:type="dxa"/>
          </w:tcPr>
          <w:p w14:paraId="460C66E8" w14:textId="1DB1A120" w:rsidR="00D60A22" w:rsidRDefault="00152836" w:rsidP="006A5C2E">
            <w:r>
              <w:t>From signs and symbols learnt in Yr11, e.g. FSC logo and marketing from previous topic</w:t>
            </w:r>
          </w:p>
        </w:tc>
        <w:tc>
          <w:tcPr>
            <w:tcW w:w="3237" w:type="dxa"/>
          </w:tcPr>
          <w:p w14:paraId="64D4A53A" w14:textId="27A143F9" w:rsidR="00D60A22" w:rsidRDefault="00D60A22" w:rsidP="006A5C2E"/>
        </w:tc>
        <w:tc>
          <w:tcPr>
            <w:tcW w:w="3236" w:type="dxa"/>
          </w:tcPr>
          <w:p w14:paraId="4CD37ED5" w14:textId="69B6DF4C" w:rsidR="00D60A22" w:rsidRDefault="00D60A22" w:rsidP="001A6CCF"/>
        </w:tc>
        <w:tc>
          <w:tcPr>
            <w:tcW w:w="3190" w:type="dxa"/>
          </w:tcPr>
          <w:p w14:paraId="68B58645" w14:textId="37D10B9A" w:rsidR="00D60A22" w:rsidRDefault="00D60A22" w:rsidP="00144217"/>
        </w:tc>
        <w:tc>
          <w:tcPr>
            <w:tcW w:w="3401" w:type="dxa"/>
          </w:tcPr>
          <w:p w14:paraId="20B480E7" w14:textId="78503368" w:rsidR="00D60A22" w:rsidRDefault="00D60A22" w:rsidP="00316463"/>
        </w:tc>
        <w:tc>
          <w:tcPr>
            <w:tcW w:w="3403" w:type="dxa"/>
          </w:tcPr>
          <w:p w14:paraId="1CC7E710" w14:textId="6CC90EF8" w:rsidR="00D60A22" w:rsidRDefault="00D60A22" w:rsidP="00E9279B"/>
        </w:tc>
      </w:tr>
      <w:tr w:rsidR="00D60A22" w14:paraId="6E2A2381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3516F91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3236" w:type="dxa"/>
          </w:tcPr>
          <w:p w14:paraId="4D5DB806" w14:textId="00B78839" w:rsidR="00D60A22" w:rsidRDefault="00E066DB" w:rsidP="006A5C2E">
            <w:r>
              <w:t>To gain knowledge and understanding of the importance of national and international standards in product design</w:t>
            </w:r>
          </w:p>
        </w:tc>
        <w:tc>
          <w:tcPr>
            <w:tcW w:w="3237" w:type="dxa"/>
          </w:tcPr>
          <w:p w14:paraId="7D312CE9" w14:textId="77777777" w:rsidR="00C36C07" w:rsidRDefault="00C36C07" w:rsidP="00AE7E91">
            <w:r>
              <w:t>To be able to produce revision materials for specific topics which are individual to each student</w:t>
            </w:r>
          </w:p>
          <w:p w14:paraId="1F699686" w14:textId="0205783F" w:rsidR="00D60A22" w:rsidRDefault="00C36C07" w:rsidP="00AE7E91">
            <w:r>
              <w:t>To know how to use their PLCs in order to identify</w:t>
            </w:r>
            <w:r w:rsidR="00DB30F2">
              <w:t xml:space="preserve"> which topics need to be covered again</w:t>
            </w:r>
          </w:p>
        </w:tc>
        <w:tc>
          <w:tcPr>
            <w:tcW w:w="3236" w:type="dxa"/>
          </w:tcPr>
          <w:p w14:paraId="30C04C13" w14:textId="5CC142F9" w:rsidR="00D60A22" w:rsidRDefault="00D60A22" w:rsidP="00AE7E91"/>
        </w:tc>
        <w:tc>
          <w:tcPr>
            <w:tcW w:w="3190" w:type="dxa"/>
          </w:tcPr>
          <w:p w14:paraId="5C3353FC" w14:textId="03511DC3" w:rsidR="00D60A22" w:rsidRDefault="00D60A22" w:rsidP="00AE7E91"/>
        </w:tc>
        <w:tc>
          <w:tcPr>
            <w:tcW w:w="3401" w:type="dxa"/>
          </w:tcPr>
          <w:p w14:paraId="042AC745" w14:textId="7F3B2CD8" w:rsidR="00D60A22" w:rsidRDefault="00D60A22" w:rsidP="00AE7E91"/>
        </w:tc>
        <w:tc>
          <w:tcPr>
            <w:tcW w:w="3403" w:type="dxa"/>
          </w:tcPr>
          <w:p w14:paraId="38429A67" w14:textId="5851036B" w:rsidR="00D60A22" w:rsidRDefault="00D60A22" w:rsidP="000C14C6"/>
        </w:tc>
      </w:tr>
      <w:tr w:rsidR="00D60A22" w14:paraId="424FB763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61A0EDA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236" w:type="dxa"/>
          </w:tcPr>
          <w:p w14:paraId="75C9AE6D" w14:textId="2BE184CB" w:rsidR="00D60A22" w:rsidRDefault="00BA2CBC" w:rsidP="000C62A8">
            <w:r>
              <w:t>To link</w:t>
            </w:r>
            <w:r w:rsidR="003F1BC9">
              <w:t xml:space="preserve"> </w:t>
            </w:r>
            <w:r w:rsidR="000C62A8">
              <w:t>to specific products and industries</w:t>
            </w:r>
            <w:r>
              <w:t xml:space="preserve"> </w:t>
            </w:r>
          </w:p>
        </w:tc>
        <w:tc>
          <w:tcPr>
            <w:tcW w:w="3237" w:type="dxa"/>
          </w:tcPr>
          <w:p w14:paraId="5535837B" w14:textId="6BA68B67" w:rsidR="00D60A22" w:rsidRDefault="00DB30F2" w:rsidP="007D388A">
            <w:r>
              <w:t>Using PLCs for revision or for teacher to go over the topics again.</w:t>
            </w:r>
          </w:p>
        </w:tc>
        <w:tc>
          <w:tcPr>
            <w:tcW w:w="3236" w:type="dxa"/>
          </w:tcPr>
          <w:p w14:paraId="0101F781" w14:textId="2114DC7D" w:rsidR="00D60A22" w:rsidRDefault="00D60A22" w:rsidP="006A5C2E"/>
        </w:tc>
        <w:tc>
          <w:tcPr>
            <w:tcW w:w="3190" w:type="dxa"/>
          </w:tcPr>
          <w:p w14:paraId="4380BFF8" w14:textId="5CCF8B03" w:rsidR="00D60A22" w:rsidRDefault="00D60A22" w:rsidP="00234933"/>
        </w:tc>
        <w:tc>
          <w:tcPr>
            <w:tcW w:w="3401" w:type="dxa"/>
          </w:tcPr>
          <w:p w14:paraId="4877AECE" w14:textId="52031F2B" w:rsidR="00D60A22" w:rsidRDefault="00D60A22" w:rsidP="00A1485C"/>
        </w:tc>
        <w:tc>
          <w:tcPr>
            <w:tcW w:w="3403" w:type="dxa"/>
          </w:tcPr>
          <w:p w14:paraId="74AD9590" w14:textId="05B02835" w:rsidR="00D60A22" w:rsidRDefault="00D60A22" w:rsidP="006A5C2E"/>
        </w:tc>
      </w:tr>
      <w:tr w:rsidR="00D60A22" w14:paraId="5B49BD76" w14:textId="77777777" w:rsidTr="006E66A1">
        <w:trPr>
          <w:trHeight w:val="1407"/>
        </w:trPr>
        <w:tc>
          <w:tcPr>
            <w:tcW w:w="2553" w:type="dxa"/>
            <w:vAlign w:val="center"/>
          </w:tcPr>
          <w:p w14:paraId="073B376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236" w:type="dxa"/>
          </w:tcPr>
          <w:p w14:paraId="05C8DCC9" w14:textId="4057D70A" w:rsidR="00D60A22" w:rsidRDefault="00BA2CBC" w:rsidP="006A5C2E">
            <w:r>
              <w:t>Theoretical work, exam questions</w:t>
            </w:r>
          </w:p>
        </w:tc>
        <w:tc>
          <w:tcPr>
            <w:tcW w:w="3237" w:type="dxa"/>
          </w:tcPr>
          <w:p w14:paraId="05CABC40" w14:textId="5657DF78" w:rsidR="00D60A22" w:rsidRDefault="00DB30F2" w:rsidP="006A5C2E">
            <w:r>
              <w:t>Extended response questions</w:t>
            </w:r>
          </w:p>
        </w:tc>
        <w:tc>
          <w:tcPr>
            <w:tcW w:w="3236" w:type="dxa"/>
          </w:tcPr>
          <w:p w14:paraId="4DA4A3B0" w14:textId="4D6B4AAA" w:rsidR="00D60A22" w:rsidRDefault="00D60A22" w:rsidP="00400107"/>
        </w:tc>
        <w:tc>
          <w:tcPr>
            <w:tcW w:w="3190" w:type="dxa"/>
          </w:tcPr>
          <w:p w14:paraId="402878DE" w14:textId="7DF57A8C" w:rsidR="00D60A22" w:rsidRDefault="00D60A22" w:rsidP="006A5C2E"/>
        </w:tc>
        <w:tc>
          <w:tcPr>
            <w:tcW w:w="3401" w:type="dxa"/>
          </w:tcPr>
          <w:p w14:paraId="2EFE6E83" w14:textId="50F2640F" w:rsidR="0027649D" w:rsidRDefault="0027649D" w:rsidP="00C91627"/>
        </w:tc>
        <w:tc>
          <w:tcPr>
            <w:tcW w:w="3403" w:type="dxa"/>
          </w:tcPr>
          <w:p w14:paraId="1E05B050" w14:textId="2912CA94" w:rsidR="00D60A22" w:rsidRDefault="00D60A22" w:rsidP="0027649D"/>
        </w:tc>
      </w:tr>
      <w:tr w:rsidR="00D60A22" w14:paraId="38D9A92D" w14:textId="77777777" w:rsidTr="006E66A1">
        <w:trPr>
          <w:trHeight w:val="1329"/>
        </w:trPr>
        <w:tc>
          <w:tcPr>
            <w:tcW w:w="2553" w:type="dxa"/>
            <w:vAlign w:val="center"/>
          </w:tcPr>
          <w:p w14:paraId="36F62DE3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3236" w:type="dxa"/>
          </w:tcPr>
          <w:p w14:paraId="1D4B2506" w14:textId="117DC40E" w:rsidR="00CE5CCF" w:rsidRDefault="004517E9" w:rsidP="006A5C2E">
            <w:r>
              <w:t xml:space="preserve">Extended response exam questions </w:t>
            </w:r>
          </w:p>
        </w:tc>
        <w:tc>
          <w:tcPr>
            <w:tcW w:w="3237" w:type="dxa"/>
          </w:tcPr>
          <w:p w14:paraId="66D81C90" w14:textId="1B6DE4AE" w:rsidR="005D4A58" w:rsidRDefault="00DB30F2" w:rsidP="006A5C2E">
            <w:r>
              <w:t>Numeracy exam questions</w:t>
            </w:r>
          </w:p>
        </w:tc>
        <w:tc>
          <w:tcPr>
            <w:tcW w:w="3236" w:type="dxa"/>
          </w:tcPr>
          <w:p w14:paraId="0BCCA1CC" w14:textId="066290BD" w:rsidR="00D60A22" w:rsidRDefault="00D60A22" w:rsidP="006A5C2E"/>
        </w:tc>
        <w:tc>
          <w:tcPr>
            <w:tcW w:w="3190" w:type="dxa"/>
          </w:tcPr>
          <w:p w14:paraId="4467CEA6" w14:textId="1F687BD0" w:rsidR="00996DB2" w:rsidRDefault="00996DB2" w:rsidP="006A5C2E"/>
        </w:tc>
        <w:tc>
          <w:tcPr>
            <w:tcW w:w="3401" w:type="dxa"/>
          </w:tcPr>
          <w:p w14:paraId="431CEAFF" w14:textId="743E91B3" w:rsidR="00A1485C" w:rsidRDefault="00A1485C" w:rsidP="006A5C2E"/>
        </w:tc>
        <w:tc>
          <w:tcPr>
            <w:tcW w:w="3403" w:type="dxa"/>
          </w:tcPr>
          <w:p w14:paraId="1C27AB0C" w14:textId="1908CCC6" w:rsidR="00D60A22" w:rsidRDefault="00D60A22" w:rsidP="003E5C35"/>
        </w:tc>
      </w:tr>
      <w:tr w:rsidR="00D60A22" w14:paraId="131F554D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113BF792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3236" w:type="dxa"/>
          </w:tcPr>
          <w:p w14:paraId="19A177D3" w14:textId="77777777" w:rsidR="00D60A22" w:rsidRDefault="00BA2CBC" w:rsidP="006A5C2E">
            <w:r>
              <w:t>SWIK: exam style questions</w:t>
            </w:r>
          </w:p>
          <w:p w14:paraId="4C3669B9" w14:textId="77777777" w:rsidR="003A5292" w:rsidRDefault="003A5292" w:rsidP="006A5C2E"/>
          <w:p w14:paraId="519781CE" w14:textId="77777777" w:rsidR="003A5292" w:rsidRDefault="003A5292" w:rsidP="006A5C2E"/>
          <w:p w14:paraId="449555CF" w14:textId="61622527" w:rsidR="003A5292" w:rsidRDefault="003A5292" w:rsidP="006A5C2E">
            <w:r>
              <w:t>PLC – check against assessment</w:t>
            </w:r>
          </w:p>
        </w:tc>
        <w:tc>
          <w:tcPr>
            <w:tcW w:w="3237" w:type="dxa"/>
          </w:tcPr>
          <w:p w14:paraId="762C31A2" w14:textId="77777777" w:rsidR="00DB30F2" w:rsidRDefault="00DB30F2" w:rsidP="006A5C2E">
            <w:r>
              <w:t>Use of PLCs</w:t>
            </w:r>
          </w:p>
          <w:p w14:paraId="75936AF8" w14:textId="77777777" w:rsidR="00DB30F2" w:rsidRDefault="00DB30F2" w:rsidP="006A5C2E"/>
          <w:p w14:paraId="3009C1C3" w14:textId="14C14C07" w:rsidR="003A22D7" w:rsidRDefault="00DB30F2" w:rsidP="006A5C2E">
            <w:r>
              <w:t>Range of exam questions</w:t>
            </w:r>
          </w:p>
        </w:tc>
        <w:tc>
          <w:tcPr>
            <w:tcW w:w="3236" w:type="dxa"/>
          </w:tcPr>
          <w:p w14:paraId="015B2E56" w14:textId="2F414C80" w:rsidR="00B16AFA" w:rsidRDefault="00B16AFA" w:rsidP="00C31115"/>
        </w:tc>
        <w:tc>
          <w:tcPr>
            <w:tcW w:w="3190" w:type="dxa"/>
          </w:tcPr>
          <w:p w14:paraId="220D3A36" w14:textId="423E25BD" w:rsidR="00C15717" w:rsidRDefault="00C15717" w:rsidP="00C31115"/>
        </w:tc>
        <w:tc>
          <w:tcPr>
            <w:tcW w:w="3401" w:type="dxa"/>
          </w:tcPr>
          <w:p w14:paraId="4490DCFB" w14:textId="12037B41" w:rsidR="00E758FF" w:rsidRDefault="00E758FF" w:rsidP="00C31115"/>
        </w:tc>
        <w:tc>
          <w:tcPr>
            <w:tcW w:w="3403" w:type="dxa"/>
          </w:tcPr>
          <w:p w14:paraId="534181D9" w14:textId="21B529B7" w:rsidR="0027649D" w:rsidRDefault="0027649D" w:rsidP="003E5C35"/>
        </w:tc>
      </w:tr>
      <w:tr w:rsidR="00D60A22" w14:paraId="14726C20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31A764C4" w14:textId="49B99020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Safety</w:t>
            </w:r>
          </w:p>
        </w:tc>
        <w:tc>
          <w:tcPr>
            <w:tcW w:w="3236" w:type="dxa"/>
          </w:tcPr>
          <w:p w14:paraId="7DD19222" w14:textId="09DE8E56" w:rsidR="00D60A22" w:rsidRDefault="00D60A22" w:rsidP="006A5C2E"/>
        </w:tc>
        <w:tc>
          <w:tcPr>
            <w:tcW w:w="3237" w:type="dxa"/>
          </w:tcPr>
          <w:p w14:paraId="6BE027DF" w14:textId="7193643B" w:rsidR="00D60A22" w:rsidRDefault="00D60A22" w:rsidP="006A5C2E"/>
        </w:tc>
        <w:tc>
          <w:tcPr>
            <w:tcW w:w="3236" w:type="dxa"/>
          </w:tcPr>
          <w:p w14:paraId="11668A3B" w14:textId="00053177" w:rsidR="00D60A22" w:rsidRDefault="00D60A22" w:rsidP="009E5D8D"/>
        </w:tc>
        <w:tc>
          <w:tcPr>
            <w:tcW w:w="3190" w:type="dxa"/>
          </w:tcPr>
          <w:p w14:paraId="25D1A26C" w14:textId="50CD6B08" w:rsidR="00D60A22" w:rsidRDefault="00D60A22" w:rsidP="006A5C2E"/>
        </w:tc>
        <w:tc>
          <w:tcPr>
            <w:tcW w:w="3401" w:type="dxa"/>
          </w:tcPr>
          <w:p w14:paraId="7B9E408D" w14:textId="00F01F6B" w:rsidR="00D60A22" w:rsidRDefault="00D60A22" w:rsidP="006A5C2E"/>
        </w:tc>
        <w:tc>
          <w:tcPr>
            <w:tcW w:w="3403" w:type="dxa"/>
          </w:tcPr>
          <w:p w14:paraId="7650CA6B" w14:textId="130D8CED" w:rsidR="00D60A22" w:rsidRDefault="00D60A22" w:rsidP="006A5C2E"/>
        </w:tc>
      </w:tr>
      <w:tr w:rsidR="00D60A22" w14:paraId="6DF24A52" w14:textId="77777777" w:rsidTr="006E66A1">
        <w:trPr>
          <w:trHeight w:val="1343"/>
        </w:trPr>
        <w:tc>
          <w:tcPr>
            <w:tcW w:w="2553" w:type="dxa"/>
            <w:vAlign w:val="center"/>
          </w:tcPr>
          <w:p w14:paraId="34181AEE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lastRenderedPageBreak/>
              <w:t>Cross-curricular</w:t>
            </w:r>
          </w:p>
        </w:tc>
        <w:tc>
          <w:tcPr>
            <w:tcW w:w="3236" w:type="dxa"/>
          </w:tcPr>
          <w:p w14:paraId="1BCDD988" w14:textId="0E68516C" w:rsidR="00D60A22" w:rsidRDefault="000C62A8" w:rsidP="006A5C2E">
            <w:r>
              <w:t>Maths, Business Studies</w:t>
            </w:r>
          </w:p>
        </w:tc>
        <w:tc>
          <w:tcPr>
            <w:tcW w:w="3237" w:type="dxa"/>
          </w:tcPr>
          <w:p w14:paraId="431EEB4E" w14:textId="3A202A66" w:rsidR="00D60A22" w:rsidRDefault="00DB30F2" w:rsidP="006A5C2E">
            <w:r>
              <w:t>Maths, English, Business Studies, Geography, Sociology, Art</w:t>
            </w:r>
          </w:p>
        </w:tc>
        <w:tc>
          <w:tcPr>
            <w:tcW w:w="3236" w:type="dxa"/>
          </w:tcPr>
          <w:p w14:paraId="1435F252" w14:textId="20955E82" w:rsidR="00D60A22" w:rsidRDefault="00D60A22" w:rsidP="00B16AFA"/>
        </w:tc>
        <w:tc>
          <w:tcPr>
            <w:tcW w:w="3190" w:type="dxa"/>
          </w:tcPr>
          <w:p w14:paraId="749DE53D" w14:textId="0A3EA6E5" w:rsidR="00D60A22" w:rsidRDefault="00D60A22" w:rsidP="006A5C2E"/>
        </w:tc>
        <w:tc>
          <w:tcPr>
            <w:tcW w:w="3401" w:type="dxa"/>
          </w:tcPr>
          <w:p w14:paraId="6503D585" w14:textId="04D8BFB1" w:rsidR="00D60A22" w:rsidRDefault="00D60A22" w:rsidP="006A5C2E"/>
        </w:tc>
        <w:tc>
          <w:tcPr>
            <w:tcW w:w="3403" w:type="dxa"/>
          </w:tcPr>
          <w:p w14:paraId="37DB2A4B" w14:textId="2841F174" w:rsidR="00D60A22" w:rsidRDefault="00D60A22" w:rsidP="006A5C2E"/>
        </w:tc>
      </w:tr>
    </w:tbl>
    <w:p w14:paraId="031A2C25" w14:textId="088038D1" w:rsidR="00523C24" w:rsidRDefault="00523C24"/>
    <w:p w14:paraId="3A1050E4" w14:textId="0B666BFD" w:rsidR="005A14BF" w:rsidRDefault="005A14BF"/>
    <w:p w14:paraId="73497D82" w14:textId="27F1B8F3" w:rsidR="005A14BF" w:rsidRDefault="005A14BF"/>
    <w:p w14:paraId="7F510C74" w14:textId="0C4FB695" w:rsidR="005A14BF" w:rsidRDefault="005A14BF">
      <w:r>
        <w:t>Approximately 60 lessons</w:t>
      </w:r>
    </w:p>
    <w:p w14:paraId="691C19D7" w14:textId="5FEDCC22" w:rsidR="005A14BF" w:rsidRDefault="005A14BF"/>
    <w:p w14:paraId="40BD0B32" w14:textId="6AD59FAE" w:rsidR="005A14BF" w:rsidRDefault="005A14BF">
      <w:r>
        <w:t>35 lessons</w:t>
      </w:r>
    </w:p>
    <w:p w14:paraId="1AA58F93" w14:textId="10AFC777" w:rsidR="005A14BF" w:rsidRDefault="005A14BF"/>
    <w:p w14:paraId="4283E35E" w14:textId="2E7B190B" w:rsidR="005A14BF" w:rsidRDefault="005A14BF"/>
    <w:sectPr w:rsidR="005A14BF" w:rsidSect="00D96FB7">
      <w:pgSz w:w="23811" w:h="16838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19A"/>
    <w:multiLevelType w:val="hybridMultilevel"/>
    <w:tmpl w:val="4A0C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460C"/>
    <w:multiLevelType w:val="hybridMultilevel"/>
    <w:tmpl w:val="D52C8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F6C"/>
    <w:multiLevelType w:val="hybridMultilevel"/>
    <w:tmpl w:val="467E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4"/>
    <w:rsid w:val="00025BA9"/>
    <w:rsid w:val="000430B0"/>
    <w:rsid w:val="00053EDD"/>
    <w:rsid w:val="00063209"/>
    <w:rsid w:val="00085625"/>
    <w:rsid w:val="000C14C6"/>
    <w:rsid w:val="000C62A8"/>
    <w:rsid w:val="000D07C1"/>
    <w:rsid w:val="000E54FC"/>
    <w:rsid w:val="000F2B9E"/>
    <w:rsid w:val="000F44CD"/>
    <w:rsid w:val="00106975"/>
    <w:rsid w:val="00131516"/>
    <w:rsid w:val="0014306C"/>
    <w:rsid w:val="00144217"/>
    <w:rsid w:val="00150B42"/>
    <w:rsid w:val="00152836"/>
    <w:rsid w:val="00190203"/>
    <w:rsid w:val="001A6CCF"/>
    <w:rsid w:val="001C46B7"/>
    <w:rsid w:val="001D0A03"/>
    <w:rsid w:val="001D6CA9"/>
    <w:rsid w:val="0020258A"/>
    <w:rsid w:val="00207D71"/>
    <w:rsid w:val="00224828"/>
    <w:rsid w:val="00234933"/>
    <w:rsid w:val="00236716"/>
    <w:rsid w:val="00237AED"/>
    <w:rsid w:val="00242D13"/>
    <w:rsid w:val="002530AA"/>
    <w:rsid w:val="00272FCD"/>
    <w:rsid w:val="0027649D"/>
    <w:rsid w:val="002771E4"/>
    <w:rsid w:val="002802FC"/>
    <w:rsid w:val="00286967"/>
    <w:rsid w:val="002876F8"/>
    <w:rsid w:val="00295DC0"/>
    <w:rsid w:val="002B0F1A"/>
    <w:rsid w:val="002B4246"/>
    <w:rsid w:val="002D2851"/>
    <w:rsid w:val="00310FDF"/>
    <w:rsid w:val="0031599F"/>
    <w:rsid w:val="00316463"/>
    <w:rsid w:val="00372E67"/>
    <w:rsid w:val="00393A66"/>
    <w:rsid w:val="003A1C8C"/>
    <w:rsid w:val="003A22D7"/>
    <w:rsid w:val="003A5292"/>
    <w:rsid w:val="003A63B0"/>
    <w:rsid w:val="003B1410"/>
    <w:rsid w:val="003B5434"/>
    <w:rsid w:val="003D7E9A"/>
    <w:rsid w:val="003E5C35"/>
    <w:rsid w:val="003F1BC9"/>
    <w:rsid w:val="003F63B3"/>
    <w:rsid w:val="00400107"/>
    <w:rsid w:val="004032A4"/>
    <w:rsid w:val="004038EF"/>
    <w:rsid w:val="00413315"/>
    <w:rsid w:val="00446E66"/>
    <w:rsid w:val="004517E9"/>
    <w:rsid w:val="00470967"/>
    <w:rsid w:val="004858A2"/>
    <w:rsid w:val="004B54D0"/>
    <w:rsid w:val="004C1474"/>
    <w:rsid w:val="004C5B43"/>
    <w:rsid w:val="004D05D8"/>
    <w:rsid w:val="004D5104"/>
    <w:rsid w:val="00501DF3"/>
    <w:rsid w:val="00515827"/>
    <w:rsid w:val="00523C24"/>
    <w:rsid w:val="005402F1"/>
    <w:rsid w:val="0057652D"/>
    <w:rsid w:val="005A0287"/>
    <w:rsid w:val="005A14BF"/>
    <w:rsid w:val="005D4A58"/>
    <w:rsid w:val="005E42A3"/>
    <w:rsid w:val="005E48F0"/>
    <w:rsid w:val="005E7FDF"/>
    <w:rsid w:val="005F751B"/>
    <w:rsid w:val="00600D55"/>
    <w:rsid w:val="006044CE"/>
    <w:rsid w:val="006126E7"/>
    <w:rsid w:val="00616DE9"/>
    <w:rsid w:val="0065454B"/>
    <w:rsid w:val="006553EF"/>
    <w:rsid w:val="00674489"/>
    <w:rsid w:val="00681EAB"/>
    <w:rsid w:val="00691255"/>
    <w:rsid w:val="006A0032"/>
    <w:rsid w:val="006C3B66"/>
    <w:rsid w:val="006C707B"/>
    <w:rsid w:val="006C7D97"/>
    <w:rsid w:val="006D6DAD"/>
    <w:rsid w:val="006E66A1"/>
    <w:rsid w:val="00703A44"/>
    <w:rsid w:val="0070664A"/>
    <w:rsid w:val="00710A5B"/>
    <w:rsid w:val="007158D4"/>
    <w:rsid w:val="007374A2"/>
    <w:rsid w:val="007440B3"/>
    <w:rsid w:val="007505EF"/>
    <w:rsid w:val="00750C44"/>
    <w:rsid w:val="0075737B"/>
    <w:rsid w:val="00792BCD"/>
    <w:rsid w:val="007939A0"/>
    <w:rsid w:val="007954C3"/>
    <w:rsid w:val="007A3765"/>
    <w:rsid w:val="007D388A"/>
    <w:rsid w:val="00800945"/>
    <w:rsid w:val="00822484"/>
    <w:rsid w:val="0083429F"/>
    <w:rsid w:val="008512CC"/>
    <w:rsid w:val="00856726"/>
    <w:rsid w:val="00867C23"/>
    <w:rsid w:val="00883D2D"/>
    <w:rsid w:val="00893EA7"/>
    <w:rsid w:val="008C4E33"/>
    <w:rsid w:val="008E09D1"/>
    <w:rsid w:val="008E18CA"/>
    <w:rsid w:val="008E46D2"/>
    <w:rsid w:val="008F0095"/>
    <w:rsid w:val="0090377E"/>
    <w:rsid w:val="00931C53"/>
    <w:rsid w:val="009338EC"/>
    <w:rsid w:val="009340B1"/>
    <w:rsid w:val="009444F8"/>
    <w:rsid w:val="00950693"/>
    <w:rsid w:val="009656EE"/>
    <w:rsid w:val="0099256B"/>
    <w:rsid w:val="00996DB2"/>
    <w:rsid w:val="009B73A5"/>
    <w:rsid w:val="009D6901"/>
    <w:rsid w:val="009E2329"/>
    <w:rsid w:val="009E5D8D"/>
    <w:rsid w:val="00A1485C"/>
    <w:rsid w:val="00A21BD0"/>
    <w:rsid w:val="00A56B91"/>
    <w:rsid w:val="00A83FAC"/>
    <w:rsid w:val="00AA29E1"/>
    <w:rsid w:val="00AB5597"/>
    <w:rsid w:val="00AE7E91"/>
    <w:rsid w:val="00B16AFA"/>
    <w:rsid w:val="00B22F8A"/>
    <w:rsid w:val="00B257BA"/>
    <w:rsid w:val="00B56DF5"/>
    <w:rsid w:val="00B60E9C"/>
    <w:rsid w:val="00B61B01"/>
    <w:rsid w:val="00B73147"/>
    <w:rsid w:val="00B772C8"/>
    <w:rsid w:val="00B8149F"/>
    <w:rsid w:val="00B86884"/>
    <w:rsid w:val="00BA2CBC"/>
    <w:rsid w:val="00BA70F9"/>
    <w:rsid w:val="00BD48B4"/>
    <w:rsid w:val="00BE691D"/>
    <w:rsid w:val="00BE71A5"/>
    <w:rsid w:val="00C15717"/>
    <w:rsid w:val="00C167EF"/>
    <w:rsid w:val="00C24699"/>
    <w:rsid w:val="00C31115"/>
    <w:rsid w:val="00C36C07"/>
    <w:rsid w:val="00C402D4"/>
    <w:rsid w:val="00C529DE"/>
    <w:rsid w:val="00C619E6"/>
    <w:rsid w:val="00C65E0D"/>
    <w:rsid w:val="00C85FE3"/>
    <w:rsid w:val="00C913D3"/>
    <w:rsid w:val="00C91627"/>
    <w:rsid w:val="00CC3D82"/>
    <w:rsid w:val="00CC5B84"/>
    <w:rsid w:val="00CD4614"/>
    <w:rsid w:val="00CE5CCF"/>
    <w:rsid w:val="00CE7C8A"/>
    <w:rsid w:val="00D03655"/>
    <w:rsid w:val="00D11D24"/>
    <w:rsid w:val="00D27EF2"/>
    <w:rsid w:val="00D3558A"/>
    <w:rsid w:val="00D42DBF"/>
    <w:rsid w:val="00D60A22"/>
    <w:rsid w:val="00D66DC2"/>
    <w:rsid w:val="00D72B01"/>
    <w:rsid w:val="00D746EE"/>
    <w:rsid w:val="00D90676"/>
    <w:rsid w:val="00D92169"/>
    <w:rsid w:val="00D96FB7"/>
    <w:rsid w:val="00D9742F"/>
    <w:rsid w:val="00DA16CA"/>
    <w:rsid w:val="00DB30F2"/>
    <w:rsid w:val="00DB4C1B"/>
    <w:rsid w:val="00DD456B"/>
    <w:rsid w:val="00DF2E8B"/>
    <w:rsid w:val="00E001D7"/>
    <w:rsid w:val="00E066DB"/>
    <w:rsid w:val="00E251BF"/>
    <w:rsid w:val="00E25E1C"/>
    <w:rsid w:val="00E635F5"/>
    <w:rsid w:val="00E758FF"/>
    <w:rsid w:val="00E9279B"/>
    <w:rsid w:val="00E97B44"/>
    <w:rsid w:val="00EA323B"/>
    <w:rsid w:val="00EA63CA"/>
    <w:rsid w:val="00EC0564"/>
    <w:rsid w:val="00EC073D"/>
    <w:rsid w:val="00EE3841"/>
    <w:rsid w:val="00F36697"/>
    <w:rsid w:val="00F37A6F"/>
    <w:rsid w:val="00F43A72"/>
    <w:rsid w:val="00FA5104"/>
    <w:rsid w:val="00FB7427"/>
    <w:rsid w:val="00FE350D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802"/>
  <w15:chartTrackingRefBased/>
  <w15:docId w15:val="{3DB8C5EF-4ADE-4596-ADD6-E64C46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3" ma:contentTypeDescription="Create a new document." ma:contentTypeScope="" ma:versionID="a481d15553790439a8f4ec0d24aeaee6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5eb361fd8511bed0d241ea606931d6cc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DBB84-CC39-4E89-A955-9ED37FF24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A794B-9E77-4F6E-BD63-0B7674FD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9ED72-89B7-4F7A-B2E1-C87F7F4D8F0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4c3626-3a45-4b88-812a-dfa10a248168"/>
    <ds:schemaRef ds:uri="http://schemas.microsoft.com/office/2006/documentManagement/types"/>
    <ds:schemaRef ds:uri="f12699f8-ed63-4149-a3f4-1edf26fbc8cb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A.Holt;M.Broderick</dc:creator>
  <cp:keywords/>
  <dc:description/>
  <cp:lastModifiedBy>M.Broderick</cp:lastModifiedBy>
  <cp:revision>1</cp:revision>
  <dcterms:created xsi:type="dcterms:W3CDTF">2020-05-06T10:18:00Z</dcterms:created>
  <dcterms:modified xsi:type="dcterms:W3CDTF">2020-05-06T14:59:00Z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