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FA0E8" w14:textId="0C122687" w:rsidR="00523C24" w:rsidRPr="00523C24" w:rsidRDefault="00C913D3" w:rsidP="00523C2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40"/>
          <w:szCs w:val="40"/>
        </w:rPr>
        <w:t>Key Stage 5</w:t>
      </w:r>
      <w:r w:rsidR="00523C24" w:rsidRPr="00523C24">
        <w:rPr>
          <w:b/>
          <w:sz w:val="40"/>
          <w:szCs w:val="40"/>
        </w:rPr>
        <w:t xml:space="preserve"> Curriculum Map</w:t>
      </w:r>
      <w:r w:rsidR="00523C24" w:rsidRPr="00523C24">
        <w:rPr>
          <w:sz w:val="32"/>
          <w:szCs w:val="32"/>
        </w:rPr>
        <w:t xml:space="preserve"> </w:t>
      </w:r>
      <w:r w:rsidR="00523C24">
        <w:rPr>
          <w:sz w:val="32"/>
          <w:szCs w:val="32"/>
        </w:rPr>
        <w:t xml:space="preserve">   </w:t>
      </w:r>
      <w:r w:rsidR="00523C24" w:rsidRPr="00523C24">
        <w:rPr>
          <w:sz w:val="32"/>
          <w:szCs w:val="32"/>
        </w:rPr>
        <w:t xml:space="preserve"> </w:t>
      </w:r>
      <w:r w:rsidR="00E001D7">
        <w:rPr>
          <w:sz w:val="32"/>
          <w:szCs w:val="32"/>
        </w:rPr>
        <w:t xml:space="preserve">Department: </w:t>
      </w:r>
      <w:r w:rsidR="00E001D7" w:rsidRPr="00E001D7">
        <w:rPr>
          <w:sz w:val="32"/>
          <w:szCs w:val="32"/>
          <w:u w:val="single"/>
        </w:rPr>
        <w:t>Design and Technology</w:t>
      </w:r>
      <w:r w:rsidR="00D9742F">
        <w:rPr>
          <w:sz w:val="32"/>
          <w:szCs w:val="32"/>
          <w:u w:val="single"/>
        </w:rPr>
        <w:t xml:space="preserve"> </w:t>
      </w:r>
      <w:r w:rsidR="003B1410">
        <w:rPr>
          <w:sz w:val="32"/>
          <w:szCs w:val="32"/>
          <w:u w:val="single"/>
        </w:rPr>
        <w:t>–</w:t>
      </w:r>
      <w:r w:rsidR="00893EA7">
        <w:rPr>
          <w:sz w:val="32"/>
          <w:szCs w:val="32"/>
          <w:u w:val="single"/>
        </w:rPr>
        <w:t xml:space="preserve"> Theory</w:t>
      </w:r>
      <w:r w:rsidR="003B1410">
        <w:rPr>
          <w:sz w:val="32"/>
          <w:szCs w:val="32"/>
          <w:u w:val="single"/>
        </w:rPr>
        <w:t xml:space="preserve"> 1</w:t>
      </w:r>
    </w:p>
    <w:p w14:paraId="374CB13C" w14:textId="77777777" w:rsidR="00523C24" w:rsidRDefault="00523C24"/>
    <w:tbl>
      <w:tblPr>
        <w:tblStyle w:val="TableGrid"/>
        <w:tblW w:w="22256" w:type="dxa"/>
        <w:tblInd w:w="-431" w:type="dxa"/>
        <w:tblLook w:val="04A0" w:firstRow="1" w:lastRow="0" w:firstColumn="1" w:lastColumn="0" w:noHBand="0" w:noVBand="1"/>
      </w:tblPr>
      <w:tblGrid>
        <w:gridCol w:w="2553"/>
        <w:gridCol w:w="3236"/>
        <w:gridCol w:w="3237"/>
        <w:gridCol w:w="3236"/>
        <w:gridCol w:w="3190"/>
        <w:gridCol w:w="3401"/>
        <w:gridCol w:w="3403"/>
      </w:tblGrid>
      <w:tr w:rsidR="00D96FB7" w14:paraId="5E63C7CB" w14:textId="77777777" w:rsidTr="006E66A1">
        <w:trPr>
          <w:trHeight w:val="1257"/>
        </w:trPr>
        <w:tc>
          <w:tcPr>
            <w:tcW w:w="2553" w:type="dxa"/>
          </w:tcPr>
          <w:p w14:paraId="1438132E" w14:textId="77777777" w:rsidR="00D96FB7" w:rsidRPr="00D96FB7" w:rsidRDefault="00D96FB7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Subject</w:t>
            </w:r>
          </w:p>
          <w:p w14:paraId="46449105" w14:textId="77777777" w:rsidR="00D96FB7" w:rsidRDefault="00D96FB7" w:rsidP="00D96FB7">
            <w:pPr>
              <w:jc w:val="center"/>
            </w:pPr>
            <w:r w:rsidRPr="00D96FB7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3236" w:type="dxa"/>
          </w:tcPr>
          <w:p w14:paraId="4178B20D" w14:textId="77777777" w:rsidR="00D96FB7" w:rsidRDefault="00D96FB7" w:rsidP="006A5C2E"/>
          <w:p w14:paraId="66358719" w14:textId="76F0519A" w:rsidR="00CE7C8A" w:rsidRDefault="00CD4614" w:rsidP="006A5C2E">
            <w:r>
              <w:t>Year 13</w:t>
            </w:r>
          </w:p>
          <w:p w14:paraId="26CC30C6" w14:textId="77777777" w:rsidR="000430B0" w:rsidRDefault="000430B0" w:rsidP="006A5C2E"/>
          <w:p w14:paraId="4F7C4754" w14:textId="3B8B736F" w:rsidR="000430B0" w:rsidRDefault="000430B0" w:rsidP="006A5C2E">
            <w:r>
              <w:t>Design and Technology</w:t>
            </w:r>
          </w:p>
        </w:tc>
        <w:tc>
          <w:tcPr>
            <w:tcW w:w="16467" w:type="dxa"/>
            <w:gridSpan w:val="5"/>
          </w:tcPr>
          <w:p w14:paraId="395F0177" w14:textId="77777777" w:rsidR="00D96FB7" w:rsidRDefault="00D96FB7" w:rsidP="006A5C2E">
            <w:pPr>
              <w:rPr>
                <w:i/>
              </w:rPr>
            </w:pPr>
            <w:r w:rsidRPr="00D96FB7">
              <w:rPr>
                <w:i/>
              </w:rPr>
              <w:t>Overview/rationale &amp; statement of importance – what learners can expect to gain from studying this subject this year</w:t>
            </w:r>
          </w:p>
          <w:p w14:paraId="6DC94B89" w14:textId="7703F211" w:rsidR="00A56B91" w:rsidRPr="00A56B91" w:rsidRDefault="00D72B01" w:rsidP="007939A0">
            <w:r>
              <w:t>In Year 1</w:t>
            </w:r>
            <w:r w:rsidR="00CD4614">
              <w:t>3</w:t>
            </w:r>
            <w:r w:rsidR="003B5434">
              <w:t>, students</w:t>
            </w:r>
            <w:r w:rsidR="00750C44">
              <w:t xml:space="preserve"> will </w:t>
            </w:r>
            <w:r w:rsidR="00CD4614">
              <w:t xml:space="preserve">continue to progress with their own individual design context, working with a client in order to produce a prototype which demonstrates the students creative practical problem solving skills. Parallel to this students will study </w:t>
            </w:r>
            <w:r w:rsidR="007939A0">
              <w:t xml:space="preserve">Ergonomics (including inclusive designs) </w:t>
            </w:r>
            <w:r w:rsidR="00CD4614">
              <w:t>de</w:t>
            </w:r>
            <w:r w:rsidR="000C14C6">
              <w:t>s</w:t>
            </w:r>
            <w:r w:rsidR="00CD4614">
              <w:t xml:space="preserve">ign theory, changes in technological advancements, </w:t>
            </w:r>
            <w:r w:rsidR="00310FDF">
              <w:t>responsibility</w:t>
            </w:r>
            <w:r w:rsidR="00CD4614">
              <w:t xml:space="preserve"> in design, marketing and project management.</w:t>
            </w:r>
          </w:p>
        </w:tc>
      </w:tr>
      <w:tr w:rsidR="00D60A22" w14:paraId="705B38A4" w14:textId="77777777" w:rsidTr="006E66A1">
        <w:tc>
          <w:tcPr>
            <w:tcW w:w="2553" w:type="dxa"/>
            <w:vAlign w:val="center"/>
          </w:tcPr>
          <w:p w14:paraId="34F4AEDB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No of weeks/lessons</w:t>
            </w:r>
          </w:p>
        </w:tc>
        <w:tc>
          <w:tcPr>
            <w:tcW w:w="3236" w:type="dxa"/>
          </w:tcPr>
          <w:p w14:paraId="29E4E7EB" w14:textId="7122DD58" w:rsidR="00D60A22" w:rsidRDefault="00D9742F" w:rsidP="00CE7C8A">
            <w:pPr>
              <w:jc w:val="center"/>
            </w:pPr>
            <w:r>
              <w:t>5 Lessons</w:t>
            </w:r>
          </w:p>
        </w:tc>
        <w:tc>
          <w:tcPr>
            <w:tcW w:w="3237" w:type="dxa"/>
          </w:tcPr>
          <w:p w14:paraId="4DA1EC7A" w14:textId="5DFD889A" w:rsidR="00D60A22" w:rsidRDefault="00D9742F" w:rsidP="00B61B01">
            <w:pPr>
              <w:jc w:val="center"/>
            </w:pPr>
            <w:r>
              <w:t>5 Lessons</w:t>
            </w:r>
          </w:p>
        </w:tc>
        <w:tc>
          <w:tcPr>
            <w:tcW w:w="3236" w:type="dxa"/>
          </w:tcPr>
          <w:p w14:paraId="57F9D072" w14:textId="185A977F" w:rsidR="00D60A22" w:rsidRDefault="00D9742F" w:rsidP="00B61B01">
            <w:pPr>
              <w:jc w:val="center"/>
            </w:pPr>
            <w:r>
              <w:t>5 Lessons</w:t>
            </w:r>
          </w:p>
        </w:tc>
        <w:tc>
          <w:tcPr>
            <w:tcW w:w="3190" w:type="dxa"/>
          </w:tcPr>
          <w:p w14:paraId="25BE943C" w14:textId="6672A9F1" w:rsidR="00D60A22" w:rsidRDefault="00D9742F" w:rsidP="00B772C8">
            <w:pPr>
              <w:jc w:val="center"/>
            </w:pPr>
            <w:r>
              <w:t>5 Lessons</w:t>
            </w:r>
          </w:p>
        </w:tc>
        <w:tc>
          <w:tcPr>
            <w:tcW w:w="3401" w:type="dxa"/>
          </w:tcPr>
          <w:p w14:paraId="5020824F" w14:textId="57EE7557" w:rsidR="00D60A22" w:rsidRDefault="00D9742F" w:rsidP="009E2329">
            <w:pPr>
              <w:jc w:val="center"/>
            </w:pPr>
            <w:r>
              <w:t>5 Lessons</w:t>
            </w:r>
          </w:p>
        </w:tc>
        <w:tc>
          <w:tcPr>
            <w:tcW w:w="3403" w:type="dxa"/>
          </w:tcPr>
          <w:p w14:paraId="6FDC454B" w14:textId="72186EEF" w:rsidR="00D60A22" w:rsidRDefault="00D9742F" w:rsidP="009E2329">
            <w:pPr>
              <w:jc w:val="center"/>
            </w:pPr>
            <w:r>
              <w:t>5 Lessons</w:t>
            </w:r>
          </w:p>
        </w:tc>
      </w:tr>
      <w:tr w:rsidR="00D60A22" w14:paraId="6684EEA4" w14:textId="77777777" w:rsidTr="006E66A1">
        <w:trPr>
          <w:trHeight w:val="597"/>
        </w:trPr>
        <w:tc>
          <w:tcPr>
            <w:tcW w:w="2553" w:type="dxa"/>
            <w:vAlign w:val="center"/>
          </w:tcPr>
          <w:p w14:paraId="7698E914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Unit Title</w:t>
            </w:r>
          </w:p>
        </w:tc>
        <w:tc>
          <w:tcPr>
            <w:tcW w:w="3236" w:type="dxa"/>
          </w:tcPr>
          <w:p w14:paraId="6332AE0F" w14:textId="31B0EA32" w:rsidR="00D60A22" w:rsidRPr="00DB4C1B" w:rsidRDefault="007939A0" w:rsidP="00D974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  <w:szCs w:val="24"/>
                <w:lang w:eastAsia="en-GB"/>
              </w:rPr>
            </w:pPr>
            <w:r>
              <w:rPr>
                <w:rFonts w:ascii="Calibri" w:hAnsi="Calibri" w:cs="Times"/>
                <w:color w:val="000000"/>
                <w:szCs w:val="24"/>
                <w:lang w:eastAsia="en-GB"/>
              </w:rPr>
              <w:t xml:space="preserve"> </w:t>
            </w:r>
            <w:r w:rsidR="00D9742F">
              <w:rPr>
                <w:rFonts w:ascii="Calibri" w:hAnsi="Calibri" w:cs="Times"/>
                <w:color w:val="000000"/>
                <w:szCs w:val="24"/>
                <w:lang w:eastAsia="en-GB"/>
              </w:rPr>
              <w:t>Design Theory</w:t>
            </w:r>
          </w:p>
        </w:tc>
        <w:tc>
          <w:tcPr>
            <w:tcW w:w="3237" w:type="dxa"/>
          </w:tcPr>
          <w:p w14:paraId="2A4C50CA" w14:textId="7B104AE9" w:rsidR="00D60A22" w:rsidRDefault="00D9742F" w:rsidP="006A5C2E">
            <w:r>
              <w:t>Technological/Cultural Changes</w:t>
            </w:r>
            <w:r w:rsidR="004C5B43">
              <w:t xml:space="preserve"> and Product Life Cycle</w:t>
            </w:r>
          </w:p>
        </w:tc>
        <w:tc>
          <w:tcPr>
            <w:tcW w:w="3236" w:type="dxa"/>
          </w:tcPr>
          <w:p w14:paraId="4CC418F8" w14:textId="5B849A42" w:rsidR="00D60A22" w:rsidRDefault="00D9742F" w:rsidP="004C5B43">
            <w:r>
              <w:t>Responsible Design</w:t>
            </w:r>
            <w:r w:rsidR="004C5B43">
              <w:t xml:space="preserve"> </w:t>
            </w:r>
          </w:p>
        </w:tc>
        <w:tc>
          <w:tcPr>
            <w:tcW w:w="3190" w:type="dxa"/>
          </w:tcPr>
          <w:p w14:paraId="19FEB5CB" w14:textId="28821FBE" w:rsidR="00D60A22" w:rsidRDefault="00D9742F" w:rsidP="006A5C2E">
            <w:r>
              <w:t>Enterprise and Marketing</w:t>
            </w:r>
          </w:p>
        </w:tc>
        <w:tc>
          <w:tcPr>
            <w:tcW w:w="3401" w:type="dxa"/>
          </w:tcPr>
          <w:p w14:paraId="59328338" w14:textId="5E5994A8" w:rsidR="009D6901" w:rsidRDefault="003A5292" w:rsidP="006A5C2E">
            <w:r>
              <w:t xml:space="preserve">Selecting Tools and </w:t>
            </w:r>
            <w:r w:rsidR="00D9742F">
              <w:t>Accuracy in Design</w:t>
            </w:r>
            <w:r w:rsidR="005E7FDF">
              <w:t xml:space="preserve"> and Design</w:t>
            </w:r>
          </w:p>
        </w:tc>
        <w:tc>
          <w:tcPr>
            <w:tcW w:w="3403" w:type="dxa"/>
          </w:tcPr>
          <w:p w14:paraId="5F58A37D" w14:textId="604E17BA" w:rsidR="00D60A22" w:rsidRPr="006E66A1" w:rsidRDefault="005E7FDF" w:rsidP="006E66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  <w:szCs w:val="24"/>
                <w:lang w:eastAsia="en-GB"/>
              </w:rPr>
            </w:pPr>
            <w:r>
              <w:rPr>
                <w:rFonts w:ascii="Calibri" w:hAnsi="Calibri" w:cs="Times"/>
                <w:color w:val="000000"/>
                <w:szCs w:val="24"/>
                <w:lang w:eastAsia="en-GB"/>
              </w:rPr>
              <w:t>Design for Manufacture and Project Management</w:t>
            </w:r>
          </w:p>
        </w:tc>
      </w:tr>
      <w:tr w:rsidR="00D60A22" w14:paraId="64B53DE0" w14:textId="77777777" w:rsidTr="006E66A1">
        <w:trPr>
          <w:trHeight w:val="1475"/>
        </w:trPr>
        <w:tc>
          <w:tcPr>
            <w:tcW w:w="2553" w:type="dxa"/>
            <w:vAlign w:val="center"/>
          </w:tcPr>
          <w:p w14:paraId="14C3E990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3236" w:type="dxa"/>
          </w:tcPr>
          <w:p w14:paraId="34C18BC9" w14:textId="4B07380D" w:rsidR="0090377E" w:rsidRPr="0090377E" w:rsidRDefault="00310FDF" w:rsidP="0090377E">
            <w:r>
              <w:t xml:space="preserve">To </w:t>
            </w:r>
            <w:r w:rsidR="006C3B66">
              <w:t>study key historical design styles, movements and influential designers</w:t>
            </w:r>
            <w:r w:rsidR="00F43A72">
              <w:t xml:space="preserve"> which have had an effect on society</w:t>
            </w:r>
          </w:p>
        </w:tc>
        <w:tc>
          <w:tcPr>
            <w:tcW w:w="3237" w:type="dxa"/>
          </w:tcPr>
          <w:p w14:paraId="58EB05EB" w14:textId="6973D0D6" w:rsidR="00D60A22" w:rsidRDefault="004C5B43" w:rsidP="00856726">
            <w:r>
              <w:t>To study how major changes in technology are shaping product design and manufacture</w:t>
            </w:r>
          </w:p>
        </w:tc>
        <w:tc>
          <w:tcPr>
            <w:tcW w:w="3236" w:type="dxa"/>
          </w:tcPr>
          <w:p w14:paraId="4B4EF551" w14:textId="646B1951" w:rsidR="00D60A22" w:rsidRDefault="001A6CCF" w:rsidP="001A6CCF">
            <w:r>
              <w:t>To be aware the impact designers and manufacturers have on the environment and ways they can be more ethical and sustainable.</w:t>
            </w:r>
          </w:p>
        </w:tc>
        <w:tc>
          <w:tcPr>
            <w:tcW w:w="3190" w:type="dxa"/>
          </w:tcPr>
          <w:p w14:paraId="2F260250" w14:textId="7D9EA031" w:rsidR="008E18CA" w:rsidRDefault="00413315" w:rsidP="004032A4">
            <w:r>
              <w:t>To link with packaging in responsible design – students will look at how companies label and package products.</w:t>
            </w:r>
          </w:p>
        </w:tc>
        <w:tc>
          <w:tcPr>
            <w:tcW w:w="3401" w:type="dxa"/>
          </w:tcPr>
          <w:p w14:paraId="2234C46B" w14:textId="46D296F3" w:rsidR="00D60A22" w:rsidRDefault="00316463" w:rsidP="004032A4">
            <w:r>
              <w:t xml:space="preserve">As students are progressing with their NEA they need to be aware of tools, equipment and accuracy. </w:t>
            </w:r>
          </w:p>
        </w:tc>
        <w:tc>
          <w:tcPr>
            <w:tcW w:w="3403" w:type="dxa"/>
          </w:tcPr>
          <w:p w14:paraId="32F7BA5D" w14:textId="402BF8DF" w:rsidR="00D60A22" w:rsidRDefault="00D27EF2" w:rsidP="004032A4">
            <w:r>
              <w:t>Students to know the importance of planning for accuracy and apply QA/QC methods linking to scales of production methods.</w:t>
            </w:r>
          </w:p>
        </w:tc>
      </w:tr>
      <w:tr w:rsidR="00D60A22" w14:paraId="3BF80650" w14:textId="77777777" w:rsidTr="006E66A1">
        <w:trPr>
          <w:trHeight w:val="1475"/>
        </w:trPr>
        <w:tc>
          <w:tcPr>
            <w:tcW w:w="2553" w:type="dxa"/>
            <w:vAlign w:val="center"/>
          </w:tcPr>
          <w:p w14:paraId="1813AE24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Iterative Links</w:t>
            </w:r>
          </w:p>
        </w:tc>
        <w:tc>
          <w:tcPr>
            <w:tcW w:w="3236" w:type="dxa"/>
          </w:tcPr>
          <w:p w14:paraId="460C66E8" w14:textId="1A55BF33" w:rsidR="00D60A22" w:rsidRDefault="00EC0564" w:rsidP="006A5C2E">
            <w:r>
              <w:t>Building on what has been covered at GCSE</w:t>
            </w:r>
            <w:r w:rsidR="00D9742F">
              <w:t xml:space="preserve"> and Yr12</w:t>
            </w:r>
            <w:r>
              <w:t xml:space="preserve"> but in more detail</w:t>
            </w:r>
          </w:p>
        </w:tc>
        <w:tc>
          <w:tcPr>
            <w:tcW w:w="3237" w:type="dxa"/>
          </w:tcPr>
          <w:p w14:paraId="64D4A53A" w14:textId="73736A6C" w:rsidR="00D60A22" w:rsidRDefault="00893EA7" w:rsidP="006A5C2E">
            <w:r>
              <w:t>Pupils covered this at GCSE for the specialist technical principle material area.</w:t>
            </w:r>
          </w:p>
        </w:tc>
        <w:tc>
          <w:tcPr>
            <w:tcW w:w="3236" w:type="dxa"/>
          </w:tcPr>
          <w:p w14:paraId="4CD37ED5" w14:textId="04EBC38A" w:rsidR="00D60A22" w:rsidRDefault="00E9279B" w:rsidP="001A6CCF">
            <w:r>
              <w:t xml:space="preserve">Building on knowledge and understanding of </w:t>
            </w:r>
            <w:r w:rsidR="001A6CCF">
              <w:t xml:space="preserve">6Rs covered in Yr11 and </w:t>
            </w:r>
            <w:r w:rsidR="001A6CCF">
              <w:rPr>
                <w:rFonts w:ascii="Calibri" w:hAnsi="Calibri" w:cs="Times"/>
                <w:color w:val="000000"/>
                <w:szCs w:val="24"/>
                <w:lang w:eastAsia="en-GB"/>
              </w:rPr>
              <w:t>Design for Manufacturing, Maintenance, Repair and Disposal taught in Yr12</w:t>
            </w:r>
          </w:p>
        </w:tc>
        <w:tc>
          <w:tcPr>
            <w:tcW w:w="3190" w:type="dxa"/>
          </w:tcPr>
          <w:p w14:paraId="68B58645" w14:textId="51E4FDC9" w:rsidR="00D60A22" w:rsidRDefault="00E9279B" w:rsidP="00144217">
            <w:r>
              <w:t>Building on knowle</w:t>
            </w:r>
            <w:r w:rsidR="00144217">
              <w:t>dge and understanding of the previous unit of work</w:t>
            </w:r>
          </w:p>
        </w:tc>
        <w:tc>
          <w:tcPr>
            <w:tcW w:w="3401" w:type="dxa"/>
          </w:tcPr>
          <w:p w14:paraId="20B480E7" w14:textId="659A88D8" w:rsidR="00D60A22" w:rsidRDefault="00E9279B" w:rsidP="00316463">
            <w:r>
              <w:t xml:space="preserve">Building on knowledge and understanding of </w:t>
            </w:r>
            <w:r w:rsidR="00316463">
              <w:t>experience of the design and make tasks in Year 12.</w:t>
            </w:r>
          </w:p>
        </w:tc>
        <w:tc>
          <w:tcPr>
            <w:tcW w:w="3403" w:type="dxa"/>
          </w:tcPr>
          <w:p w14:paraId="1CC7E710" w14:textId="0DA5B771" w:rsidR="00D60A22" w:rsidRDefault="00D27EF2" w:rsidP="00E9279B">
            <w:r>
              <w:t>Building on theory from last topic and work done in Yr11.</w:t>
            </w:r>
          </w:p>
        </w:tc>
      </w:tr>
      <w:tr w:rsidR="00D60A22" w14:paraId="6E2A2381" w14:textId="77777777" w:rsidTr="006E66A1">
        <w:trPr>
          <w:trHeight w:val="1475"/>
        </w:trPr>
        <w:tc>
          <w:tcPr>
            <w:tcW w:w="2553" w:type="dxa"/>
            <w:vAlign w:val="center"/>
          </w:tcPr>
          <w:p w14:paraId="3516F910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Knowledge &amp; Understanding</w:t>
            </w:r>
          </w:p>
        </w:tc>
        <w:tc>
          <w:tcPr>
            <w:tcW w:w="3236" w:type="dxa"/>
          </w:tcPr>
          <w:p w14:paraId="115640D8" w14:textId="7E52501F" w:rsidR="000C14C6" w:rsidRDefault="00BA2CBC" w:rsidP="000C14C6">
            <w:r>
              <w:t xml:space="preserve">To develop knowledge and understanding of </w:t>
            </w:r>
            <w:r w:rsidR="006C3B66">
              <w:t>key historical design styles, movements and influential designers</w:t>
            </w:r>
          </w:p>
          <w:p w14:paraId="36D89E76" w14:textId="69C18087" w:rsidR="006C3B66" w:rsidRDefault="006C3B66" w:rsidP="000C14C6">
            <w:r>
              <w:t>To be aware of designers and their work and how their designs were influenced by design principles</w:t>
            </w:r>
          </w:p>
          <w:p w14:paraId="4D5DB806" w14:textId="60A1BA96" w:rsidR="00D60A22" w:rsidRDefault="00D60A22" w:rsidP="006A5C2E"/>
        </w:tc>
        <w:tc>
          <w:tcPr>
            <w:tcW w:w="3237" w:type="dxa"/>
          </w:tcPr>
          <w:p w14:paraId="4FD5DA38" w14:textId="72460AC2" w:rsidR="000C14C6" w:rsidRDefault="00893EA7" w:rsidP="000C14C6">
            <w:r>
              <w:t xml:space="preserve">To gain knowledge and understanding of </w:t>
            </w:r>
            <w:r w:rsidR="004C5B43">
              <w:t>how socio-economic influences have helped shape product design</w:t>
            </w:r>
          </w:p>
          <w:p w14:paraId="041796C9" w14:textId="3D9C1C04" w:rsidR="004C5B43" w:rsidRDefault="004C5B43" w:rsidP="000C14C6">
            <w:r>
              <w:t>To know how major changes in technology are shaping product design and manufacture</w:t>
            </w:r>
          </w:p>
          <w:p w14:paraId="1F699686" w14:textId="53070589" w:rsidR="00D60A22" w:rsidRDefault="003A1C8C" w:rsidP="00AE7E91">
            <w:r>
              <w:t>To know how the product life cycle helps refine and re-develop new products</w:t>
            </w:r>
          </w:p>
        </w:tc>
        <w:tc>
          <w:tcPr>
            <w:tcW w:w="3236" w:type="dxa"/>
          </w:tcPr>
          <w:p w14:paraId="408DD17E" w14:textId="68A430F8" w:rsidR="000C14C6" w:rsidRDefault="00E25E1C" w:rsidP="000C14C6">
            <w:r>
              <w:t xml:space="preserve">To gain knowledge and understanding of </w:t>
            </w:r>
            <w:r w:rsidR="00B16AFA">
              <w:t>the responsibility of designers and manufacturers to ensure products are made using sustainable materials</w:t>
            </w:r>
          </w:p>
          <w:p w14:paraId="7DF780F8" w14:textId="73C15D6E" w:rsidR="00B16AFA" w:rsidRDefault="00B16AFA" w:rsidP="000C14C6">
            <w:r>
              <w:t>To know the impact packaging has on the environment</w:t>
            </w:r>
          </w:p>
          <w:p w14:paraId="5C2A283D" w14:textId="6E52AB69" w:rsidR="00B16AFA" w:rsidRDefault="00B16AFA" w:rsidP="000C14C6">
            <w:r>
              <w:t>To be aware of the circular economy</w:t>
            </w:r>
          </w:p>
          <w:p w14:paraId="30C04C13" w14:textId="0133F5D4" w:rsidR="00D60A22" w:rsidRDefault="00B16AFA" w:rsidP="00AE7E91">
            <w:r>
              <w:t>To know how to reduce the carbon footprint when designing and making products</w:t>
            </w:r>
          </w:p>
        </w:tc>
        <w:tc>
          <w:tcPr>
            <w:tcW w:w="3190" w:type="dxa"/>
          </w:tcPr>
          <w:p w14:paraId="01182E62" w14:textId="1D0367E4" w:rsidR="000C14C6" w:rsidRDefault="0083429F" w:rsidP="000C14C6">
            <w:r>
              <w:t xml:space="preserve">To gain knowledge and understanding of </w:t>
            </w:r>
            <w:r w:rsidR="00EA63CA">
              <w:t>the importance of marketing and branding</w:t>
            </w:r>
          </w:p>
          <w:p w14:paraId="26B56541" w14:textId="70B3A250" w:rsidR="00EA63CA" w:rsidRDefault="00EA63CA" w:rsidP="000C14C6">
            <w:r>
              <w:t>To understand the ways products are advertise</w:t>
            </w:r>
          </w:p>
          <w:p w14:paraId="3666C73B" w14:textId="09DEDB71" w:rsidR="00BD48B4" w:rsidRDefault="00BD48B4" w:rsidP="000C14C6">
            <w:r>
              <w:t>To be aware of the role of entrepreneurs, marketing and collaborative working</w:t>
            </w:r>
          </w:p>
          <w:p w14:paraId="5C3353FC" w14:textId="03511DC3" w:rsidR="00D60A22" w:rsidRDefault="00D60A22" w:rsidP="00AE7E91"/>
        </w:tc>
        <w:tc>
          <w:tcPr>
            <w:tcW w:w="3401" w:type="dxa"/>
          </w:tcPr>
          <w:p w14:paraId="1C34495D" w14:textId="4C691E4F" w:rsidR="00C402D4" w:rsidRDefault="00AE7E91" w:rsidP="00AE7E91">
            <w:r>
              <w:t>To gain knowledge and understanding of</w:t>
            </w:r>
            <w:r w:rsidR="00C402D4">
              <w:t xml:space="preserve"> how to select the correct tools and processes for the correct material.</w:t>
            </w:r>
          </w:p>
          <w:p w14:paraId="77BC9171" w14:textId="7767A7DF" w:rsidR="00C402D4" w:rsidRDefault="00C402D4" w:rsidP="00AE7E91">
            <w:r>
              <w:t>To be aware of H&amp;S when selecting tools and risk assessments</w:t>
            </w:r>
          </w:p>
          <w:p w14:paraId="5EA0196F" w14:textId="2318CBD2" w:rsidR="00C402D4" w:rsidRDefault="00C402D4" w:rsidP="00AE7E91">
            <w:r>
              <w:t>To understand a range of measuring and marking tools</w:t>
            </w:r>
          </w:p>
          <w:p w14:paraId="094FF196" w14:textId="75248AA0" w:rsidR="00C402D4" w:rsidRDefault="00C402D4" w:rsidP="00AE7E91">
            <w:r>
              <w:t>To know how to eliminate errors</w:t>
            </w:r>
          </w:p>
          <w:p w14:paraId="15E707F3" w14:textId="4C3F2344" w:rsidR="00C402D4" w:rsidRDefault="00C402D4" w:rsidP="00AE7E91">
            <w:r>
              <w:t>To be able to use measuring aids to ensure consistency</w:t>
            </w:r>
          </w:p>
          <w:p w14:paraId="042AC745" w14:textId="7F3B2CD8" w:rsidR="00D60A22" w:rsidRDefault="00D60A22" w:rsidP="00AE7E91"/>
        </w:tc>
        <w:tc>
          <w:tcPr>
            <w:tcW w:w="3403" w:type="dxa"/>
          </w:tcPr>
          <w:p w14:paraId="1369BBB1" w14:textId="77777777" w:rsidR="00D27EF2" w:rsidRDefault="00D27EF2" w:rsidP="000C14C6">
            <w:r>
              <w:t>To gain knowledge and understanding of quality control and quality assurance</w:t>
            </w:r>
          </w:p>
          <w:p w14:paraId="3CAC48AE" w14:textId="77777777" w:rsidR="00D27EF2" w:rsidRDefault="00D27EF2" w:rsidP="000C14C6">
            <w:r>
              <w:t>To know different QA procedures; such as: TQM, scrum and Six Sigma</w:t>
            </w:r>
          </w:p>
          <w:p w14:paraId="38429A67" w14:textId="3759F2C8" w:rsidR="00D60A22" w:rsidRDefault="00D27EF2" w:rsidP="000C14C6">
            <w:r>
              <w:t>To know different QC methods; including: go/no-go gauges, laser or probe scanning, x-rays and ultrasound</w:t>
            </w:r>
          </w:p>
        </w:tc>
      </w:tr>
      <w:tr w:rsidR="00D60A22" w14:paraId="424FB763" w14:textId="77777777" w:rsidTr="006E66A1">
        <w:trPr>
          <w:trHeight w:val="1475"/>
        </w:trPr>
        <w:tc>
          <w:tcPr>
            <w:tcW w:w="2553" w:type="dxa"/>
            <w:vAlign w:val="center"/>
          </w:tcPr>
          <w:p w14:paraId="61A0EDA5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Skills</w:t>
            </w:r>
          </w:p>
        </w:tc>
        <w:tc>
          <w:tcPr>
            <w:tcW w:w="3236" w:type="dxa"/>
          </w:tcPr>
          <w:p w14:paraId="75C9AE6D" w14:textId="0600BE16" w:rsidR="00D60A22" w:rsidRDefault="00BA2CBC" w:rsidP="003F1BC9">
            <w:r>
              <w:t>To link</w:t>
            </w:r>
            <w:r w:rsidR="003F1BC9">
              <w:t xml:space="preserve"> specific designers and movements to the era, style and influence</w:t>
            </w:r>
            <w:r>
              <w:t xml:space="preserve">. </w:t>
            </w:r>
          </w:p>
        </w:tc>
        <w:tc>
          <w:tcPr>
            <w:tcW w:w="3237" w:type="dxa"/>
          </w:tcPr>
          <w:p w14:paraId="5535837B" w14:textId="6C64251B" w:rsidR="00D60A22" w:rsidRDefault="00883D2D" w:rsidP="007D388A">
            <w:r>
              <w:t xml:space="preserve">To </w:t>
            </w:r>
            <w:r w:rsidR="007D388A">
              <w:t>interpret product life cycle graphs and link to case studies such as Apple or Samsung products</w:t>
            </w:r>
          </w:p>
        </w:tc>
        <w:tc>
          <w:tcPr>
            <w:tcW w:w="3236" w:type="dxa"/>
          </w:tcPr>
          <w:p w14:paraId="0101F781" w14:textId="473E5A5E" w:rsidR="00D60A22" w:rsidRDefault="00B16AFA" w:rsidP="006A5C2E">
            <w:r>
              <w:t>To develop a range of case studies and be able to link to theory</w:t>
            </w:r>
          </w:p>
        </w:tc>
        <w:tc>
          <w:tcPr>
            <w:tcW w:w="3190" w:type="dxa"/>
          </w:tcPr>
          <w:p w14:paraId="4380BFF8" w14:textId="671C9816" w:rsidR="00D60A22" w:rsidRDefault="006126E7" w:rsidP="00234933">
            <w:r>
              <w:t>Numeracy skills in product costing and profit</w:t>
            </w:r>
            <w:r w:rsidR="00E9279B">
              <w:t>.</w:t>
            </w:r>
          </w:p>
        </w:tc>
        <w:tc>
          <w:tcPr>
            <w:tcW w:w="3401" w:type="dxa"/>
          </w:tcPr>
          <w:p w14:paraId="4877AECE" w14:textId="69711BEB" w:rsidR="00D60A22" w:rsidRDefault="00A1485C" w:rsidP="00A1485C">
            <w:r>
              <w:t>To use jigs, templates and formers</w:t>
            </w:r>
          </w:p>
        </w:tc>
        <w:tc>
          <w:tcPr>
            <w:tcW w:w="3403" w:type="dxa"/>
          </w:tcPr>
          <w:p w14:paraId="74AD9590" w14:textId="431AC238" w:rsidR="00D60A22" w:rsidRDefault="003E5C35" w:rsidP="006A5C2E">
            <w:r>
              <w:t>To develop a range of case studies and be able to link to theory</w:t>
            </w:r>
          </w:p>
        </w:tc>
      </w:tr>
      <w:tr w:rsidR="00D60A22" w14:paraId="5B49BD76" w14:textId="77777777" w:rsidTr="006E66A1">
        <w:trPr>
          <w:trHeight w:val="1407"/>
        </w:trPr>
        <w:tc>
          <w:tcPr>
            <w:tcW w:w="2553" w:type="dxa"/>
            <w:vAlign w:val="center"/>
          </w:tcPr>
          <w:p w14:paraId="073B3765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Literacy</w:t>
            </w:r>
          </w:p>
        </w:tc>
        <w:tc>
          <w:tcPr>
            <w:tcW w:w="3236" w:type="dxa"/>
          </w:tcPr>
          <w:p w14:paraId="05C8DCC9" w14:textId="4057D70A" w:rsidR="00D60A22" w:rsidRDefault="00BA2CBC" w:rsidP="006A5C2E">
            <w:r>
              <w:t>Theoretical work, exam questions</w:t>
            </w:r>
          </w:p>
        </w:tc>
        <w:tc>
          <w:tcPr>
            <w:tcW w:w="3237" w:type="dxa"/>
          </w:tcPr>
          <w:p w14:paraId="05CABC40" w14:textId="065CB50E" w:rsidR="00D60A22" w:rsidRDefault="002771E4" w:rsidP="006A5C2E">
            <w:r>
              <w:t>Theoretical work, exam questions</w:t>
            </w:r>
          </w:p>
        </w:tc>
        <w:tc>
          <w:tcPr>
            <w:tcW w:w="3236" w:type="dxa"/>
          </w:tcPr>
          <w:p w14:paraId="4DA4A3B0" w14:textId="0DF81347" w:rsidR="00D60A22" w:rsidRDefault="002771E4" w:rsidP="00400107">
            <w:r>
              <w:t>Theoretical work, exam questions</w:t>
            </w:r>
          </w:p>
        </w:tc>
        <w:tc>
          <w:tcPr>
            <w:tcW w:w="3190" w:type="dxa"/>
          </w:tcPr>
          <w:p w14:paraId="402878DE" w14:textId="42FA26B8" w:rsidR="00D60A22" w:rsidRDefault="002771E4" w:rsidP="006A5C2E">
            <w:r>
              <w:t>Theoretical work, exam questions</w:t>
            </w:r>
          </w:p>
        </w:tc>
        <w:tc>
          <w:tcPr>
            <w:tcW w:w="3401" w:type="dxa"/>
          </w:tcPr>
          <w:p w14:paraId="2EFE6E83" w14:textId="167A43BF" w:rsidR="0027649D" w:rsidRDefault="002771E4" w:rsidP="00C91627">
            <w:r>
              <w:t>Theoretical work, exam questions</w:t>
            </w:r>
          </w:p>
        </w:tc>
        <w:tc>
          <w:tcPr>
            <w:tcW w:w="3403" w:type="dxa"/>
          </w:tcPr>
          <w:p w14:paraId="1E05B050" w14:textId="47548EFC" w:rsidR="00D60A22" w:rsidRDefault="003E5C35" w:rsidP="0027649D">
            <w:r>
              <w:t>Theoretical work, exam questions</w:t>
            </w:r>
          </w:p>
        </w:tc>
      </w:tr>
      <w:tr w:rsidR="00D60A22" w14:paraId="38D9A92D" w14:textId="77777777" w:rsidTr="006E66A1">
        <w:trPr>
          <w:trHeight w:val="1329"/>
        </w:trPr>
        <w:tc>
          <w:tcPr>
            <w:tcW w:w="2553" w:type="dxa"/>
            <w:vAlign w:val="center"/>
          </w:tcPr>
          <w:p w14:paraId="36F62DE3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Numeracy</w:t>
            </w:r>
          </w:p>
        </w:tc>
        <w:tc>
          <w:tcPr>
            <w:tcW w:w="3236" w:type="dxa"/>
          </w:tcPr>
          <w:p w14:paraId="1D4B2506" w14:textId="117DC40E" w:rsidR="00CE5CCF" w:rsidRDefault="004517E9" w:rsidP="006A5C2E">
            <w:r>
              <w:t xml:space="preserve">Extended response exam questions </w:t>
            </w:r>
          </w:p>
        </w:tc>
        <w:tc>
          <w:tcPr>
            <w:tcW w:w="3237" w:type="dxa"/>
          </w:tcPr>
          <w:p w14:paraId="66D81C90" w14:textId="4B72C967" w:rsidR="005D4A58" w:rsidRDefault="009340B1" w:rsidP="006A5C2E">
            <w:r>
              <w:t>Interpreting graphs</w:t>
            </w:r>
          </w:p>
        </w:tc>
        <w:tc>
          <w:tcPr>
            <w:tcW w:w="3236" w:type="dxa"/>
          </w:tcPr>
          <w:p w14:paraId="0BCCA1CC" w14:textId="42E1F916" w:rsidR="00D60A22" w:rsidRDefault="002771E4" w:rsidP="006A5C2E">
            <w:r>
              <w:t>Maths based questions linked to topic</w:t>
            </w:r>
          </w:p>
        </w:tc>
        <w:tc>
          <w:tcPr>
            <w:tcW w:w="3190" w:type="dxa"/>
          </w:tcPr>
          <w:p w14:paraId="4467CEA6" w14:textId="58398E55" w:rsidR="00996DB2" w:rsidRDefault="002771E4" w:rsidP="006A5C2E">
            <w:r>
              <w:t>Maths based questions linked to topic</w:t>
            </w:r>
            <w:r w:rsidR="006126E7">
              <w:t xml:space="preserve"> – profit and costing</w:t>
            </w:r>
          </w:p>
        </w:tc>
        <w:tc>
          <w:tcPr>
            <w:tcW w:w="3401" w:type="dxa"/>
          </w:tcPr>
          <w:p w14:paraId="4ECE87D5" w14:textId="77777777" w:rsidR="00D60A22" w:rsidRDefault="002771E4" w:rsidP="006A5C2E">
            <w:r>
              <w:t>Maths based questions linked to topic</w:t>
            </w:r>
          </w:p>
          <w:p w14:paraId="348BED72" w14:textId="77777777" w:rsidR="00A1485C" w:rsidRDefault="00A1485C" w:rsidP="006A5C2E"/>
          <w:p w14:paraId="431CEAFF" w14:textId="223DB2E7" w:rsidR="00A1485C" w:rsidRDefault="00A1485C" w:rsidP="006A5C2E">
            <w:r>
              <w:t>Measuring/Marking</w:t>
            </w:r>
          </w:p>
        </w:tc>
        <w:tc>
          <w:tcPr>
            <w:tcW w:w="3403" w:type="dxa"/>
          </w:tcPr>
          <w:p w14:paraId="75E255C7" w14:textId="1C5487D6" w:rsidR="003E5C35" w:rsidRDefault="003E5C35" w:rsidP="003E5C35">
            <w:r>
              <w:t>Maths based questions linked to topic – critical path analysis</w:t>
            </w:r>
          </w:p>
          <w:p w14:paraId="0701B226" w14:textId="77777777" w:rsidR="003E5C35" w:rsidRDefault="003E5C35" w:rsidP="003E5C35"/>
          <w:p w14:paraId="1C27AB0C" w14:textId="671C2336" w:rsidR="00D60A22" w:rsidRDefault="003E5C35" w:rsidP="003E5C35">
            <w:r>
              <w:t>Measuring/Marking</w:t>
            </w:r>
          </w:p>
        </w:tc>
      </w:tr>
      <w:tr w:rsidR="00D60A22" w14:paraId="131F554D" w14:textId="77777777" w:rsidTr="006E66A1">
        <w:trPr>
          <w:trHeight w:val="1347"/>
        </w:trPr>
        <w:tc>
          <w:tcPr>
            <w:tcW w:w="2553" w:type="dxa"/>
            <w:vAlign w:val="center"/>
          </w:tcPr>
          <w:p w14:paraId="113BF792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Assessment</w:t>
            </w:r>
          </w:p>
        </w:tc>
        <w:tc>
          <w:tcPr>
            <w:tcW w:w="3236" w:type="dxa"/>
          </w:tcPr>
          <w:p w14:paraId="19A177D3" w14:textId="77777777" w:rsidR="00D60A22" w:rsidRDefault="00BA2CBC" w:rsidP="006A5C2E">
            <w:r>
              <w:t>SWIK: exam style questions</w:t>
            </w:r>
          </w:p>
          <w:p w14:paraId="4C3669B9" w14:textId="77777777" w:rsidR="003A5292" w:rsidRDefault="003A5292" w:rsidP="006A5C2E"/>
          <w:p w14:paraId="519781CE" w14:textId="77777777" w:rsidR="003A5292" w:rsidRDefault="003A5292" w:rsidP="006A5C2E"/>
          <w:p w14:paraId="449555CF" w14:textId="61622527" w:rsidR="003A5292" w:rsidRDefault="003A5292" w:rsidP="006A5C2E">
            <w:r>
              <w:t>PLC – check against assessment</w:t>
            </w:r>
          </w:p>
        </w:tc>
        <w:tc>
          <w:tcPr>
            <w:tcW w:w="3237" w:type="dxa"/>
          </w:tcPr>
          <w:p w14:paraId="0D415411" w14:textId="6D0A1ED2" w:rsidR="002771E4" w:rsidRDefault="002771E4" w:rsidP="006A5C2E">
            <w:r>
              <w:t>SWIK: short exam style questions (F)</w:t>
            </w:r>
          </w:p>
          <w:p w14:paraId="08944A1E" w14:textId="77777777" w:rsidR="005D4A58" w:rsidRDefault="002771E4" w:rsidP="006A5C2E">
            <w:r>
              <w:t>End of unit test (S)</w:t>
            </w:r>
          </w:p>
          <w:p w14:paraId="3009C1C3" w14:textId="61EB3FF9" w:rsidR="003A22D7" w:rsidRDefault="003A22D7" w:rsidP="006A5C2E">
            <w:r>
              <w:t>PLC – check against assessment</w:t>
            </w:r>
          </w:p>
        </w:tc>
        <w:tc>
          <w:tcPr>
            <w:tcW w:w="3236" w:type="dxa"/>
          </w:tcPr>
          <w:p w14:paraId="57868015" w14:textId="77777777" w:rsidR="00C31115" w:rsidRDefault="00C31115" w:rsidP="00C31115">
            <w:r>
              <w:t>SWIK: short exam style questions (F)</w:t>
            </w:r>
          </w:p>
          <w:p w14:paraId="5DEC9A4A" w14:textId="77777777" w:rsidR="00C31115" w:rsidRDefault="00C31115" w:rsidP="00C31115"/>
          <w:p w14:paraId="2AB7AF89" w14:textId="77777777" w:rsidR="00D60A22" w:rsidRDefault="00C31115" w:rsidP="00C31115">
            <w:r>
              <w:t>End of unit test (S)</w:t>
            </w:r>
          </w:p>
          <w:p w14:paraId="015B2E56" w14:textId="63D5D6A3" w:rsidR="00B16AFA" w:rsidRDefault="00B16AFA" w:rsidP="00C31115">
            <w:r>
              <w:t>PLC – check against assessment</w:t>
            </w:r>
          </w:p>
        </w:tc>
        <w:tc>
          <w:tcPr>
            <w:tcW w:w="3190" w:type="dxa"/>
          </w:tcPr>
          <w:p w14:paraId="597BA79A" w14:textId="77777777" w:rsidR="00C31115" w:rsidRDefault="00C31115" w:rsidP="00C31115">
            <w:r>
              <w:t>SWIK: short exam style questions (F)</w:t>
            </w:r>
          </w:p>
          <w:p w14:paraId="77D9B242" w14:textId="77777777" w:rsidR="00C31115" w:rsidRDefault="00C31115" w:rsidP="00C31115"/>
          <w:p w14:paraId="195F6745" w14:textId="77777777" w:rsidR="00D60A22" w:rsidRDefault="00C31115" w:rsidP="00C31115">
            <w:r>
              <w:t>End of unit test (S)</w:t>
            </w:r>
          </w:p>
          <w:p w14:paraId="220D3A36" w14:textId="507E3B0D" w:rsidR="00C15717" w:rsidRDefault="00C15717" w:rsidP="00C31115">
            <w:r>
              <w:t>PLC – check against assessment</w:t>
            </w:r>
          </w:p>
        </w:tc>
        <w:tc>
          <w:tcPr>
            <w:tcW w:w="3401" w:type="dxa"/>
          </w:tcPr>
          <w:p w14:paraId="0540A6FC" w14:textId="77777777" w:rsidR="00C31115" w:rsidRDefault="00C31115" w:rsidP="00C31115">
            <w:r>
              <w:t>SWIK: short exam style questions (F)</w:t>
            </w:r>
          </w:p>
          <w:p w14:paraId="1C52C972" w14:textId="77777777" w:rsidR="00C31115" w:rsidRDefault="00C31115" w:rsidP="00C31115"/>
          <w:p w14:paraId="29A8BF0F" w14:textId="77777777" w:rsidR="00D60A22" w:rsidRDefault="00C31115" w:rsidP="00C31115">
            <w:r>
              <w:t>End of unit test (S)</w:t>
            </w:r>
          </w:p>
          <w:p w14:paraId="4490DCFB" w14:textId="68263CDC" w:rsidR="00E758FF" w:rsidRDefault="00E758FF" w:rsidP="00C31115">
            <w:r>
              <w:t>PLC – check against assessment</w:t>
            </w:r>
          </w:p>
        </w:tc>
        <w:tc>
          <w:tcPr>
            <w:tcW w:w="3403" w:type="dxa"/>
          </w:tcPr>
          <w:p w14:paraId="31EF6B8C" w14:textId="77777777" w:rsidR="003E5C35" w:rsidRDefault="003E5C35" w:rsidP="003E5C35">
            <w:r>
              <w:t>SWIK: short exam style questions (F)</w:t>
            </w:r>
          </w:p>
          <w:p w14:paraId="48FDA948" w14:textId="77777777" w:rsidR="003E5C35" w:rsidRDefault="003E5C35" w:rsidP="003E5C35"/>
          <w:p w14:paraId="46541DAD" w14:textId="77777777" w:rsidR="003E5C35" w:rsidRDefault="003E5C35" w:rsidP="003E5C35">
            <w:r>
              <w:t>End of unit test (S)</w:t>
            </w:r>
          </w:p>
          <w:p w14:paraId="534181D9" w14:textId="24034C9E" w:rsidR="0027649D" w:rsidRDefault="003E5C35" w:rsidP="003E5C35">
            <w:r>
              <w:t>PLC – check against assessment</w:t>
            </w:r>
          </w:p>
        </w:tc>
      </w:tr>
      <w:tr w:rsidR="00D60A22" w14:paraId="14726C20" w14:textId="77777777" w:rsidTr="006E66A1">
        <w:trPr>
          <w:trHeight w:val="1347"/>
        </w:trPr>
        <w:tc>
          <w:tcPr>
            <w:tcW w:w="2553" w:type="dxa"/>
            <w:vAlign w:val="center"/>
          </w:tcPr>
          <w:p w14:paraId="31A764C4" w14:textId="49B99020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Health and Safety</w:t>
            </w:r>
          </w:p>
        </w:tc>
        <w:tc>
          <w:tcPr>
            <w:tcW w:w="3236" w:type="dxa"/>
          </w:tcPr>
          <w:p w14:paraId="7DD19222" w14:textId="09DE8E56" w:rsidR="00D60A22" w:rsidRDefault="00D60A22" w:rsidP="006A5C2E"/>
        </w:tc>
        <w:tc>
          <w:tcPr>
            <w:tcW w:w="3237" w:type="dxa"/>
          </w:tcPr>
          <w:p w14:paraId="6BE027DF" w14:textId="7193643B" w:rsidR="00D60A22" w:rsidRDefault="00D60A22" w:rsidP="006A5C2E"/>
        </w:tc>
        <w:tc>
          <w:tcPr>
            <w:tcW w:w="3236" w:type="dxa"/>
          </w:tcPr>
          <w:p w14:paraId="11668A3B" w14:textId="00053177" w:rsidR="00D60A22" w:rsidRDefault="00D60A22" w:rsidP="009E5D8D"/>
        </w:tc>
        <w:tc>
          <w:tcPr>
            <w:tcW w:w="3190" w:type="dxa"/>
          </w:tcPr>
          <w:p w14:paraId="25D1A26C" w14:textId="50CD6B08" w:rsidR="00D60A22" w:rsidRDefault="00D60A22" w:rsidP="006A5C2E"/>
        </w:tc>
        <w:tc>
          <w:tcPr>
            <w:tcW w:w="3401" w:type="dxa"/>
          </w:tcPr>
          <w:p w14:paraId="16F1EBB8" w14:textId="77777777" w:rsidR="00BE691D" w:rsidRDefault="00BE691D" w:rsidP="006A5C2E">
            <w:r>
              <w:t>Students to follow H&amp;S rules when using jigs, templates and formers</w:t>
            </w:r>
          </w:p>
          <w:p w14:paraId="7B9E408D" w14:textId="00F01F6B" w:rsidR="00D60A22" w:rsidRDefault="00D60A22" w:rsidP="006A5C2E"/>
        </w:tc>
        <w:tc>
          <w:tcPr>
            <w:tcW w:w="3403" w:type="dxa"/>
          </w:tcPr>
          <w:p w14:paraId="7650CA6B" w14:textId="130D8CED" w:rsidR="00D60A22" w:rsidRDefault="00D60A22" w:rsidP="006A5C2E"/>
        </w:tc>
      </w:tr>
      <w:tr w:rsidR="00D60A22" w14:paraId="6DF24A52" w14:textId="77777777" w:rsidTr="006E66A1">
        <w:trPr>
          <w:trHeight w:val="1343"/>
        </w:trPr>
        <w:tc>
          <w:tcPr>
            <w:tcW w:w="2553" w:type="dxa"/>
            <w:vAlign w:val="center"/>
          </w:tcPr>
          <w:p w14:paraId="34181AEE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Cross-curricular</w:t>
            </w:r>
          </w:p>
        </w:tc>
        <w:tc>
          <w:tcPr>
            <w:tcW w:w="3236" w:type="dxa"/>
          </w:tcPr>
          <w:p w14:paraId="1BCDD988" w14:textId="6B6D3527" w:rsidR="00D60A22" w:rsidRDefault="00F43A72" w:rsidP="006A5C2E">
            <w:r>
              <w:t>Art, Sociology</w:t>
            </w:r>
            <w:r w:rsidR="00B16AFA">
              <w:t>, History</w:t>
            </w:r>
          </w:p>
        </w:tc>
        <w:tc>
          <w:tcPr>
            <w:tcW w:w="3237" w:type="dxa"/>
          </w:tcPr>
          <w:p w14:paraId="431EEB4E" w14:textId="6C39BCE2" w:rsidR="00D60A22" w:rsidRDefault="009340B1" w:rsidP="006A5C2E">
            <w:r>
              <w:t>Economics, Sociology, Maths</w:t>
            </w:r>
          </w:p>
        </w:tc>
        <w:tc>
          <w:tcPr>
            <w:tcW w:w="3236" w:type="dxa"/>
          </w:tcPr>
          <w:p w14:paraId="1435F252" w14:textId="621F3277" w:rsidR="00D60A22" w:rsidRDefault="00B16AFA" w:rsidP="00B16AFA">
            <w:r>
              <w:t>Science, Maths, Geography</w:t>
            </w:r>
          </w:p>
        </w:tc>
        <w:tc>
          <w:tcPr>
            <w:tcW w:w="3190" w:type="dxa"/>
          </w:tcPr>
          <w:p w14:paraId="749DE53D" w14:textId="42918832" w:rsidR="00D60A22" w:rsidRDefault="00C15717" w:rsidP="006A5C2E">
            <w:r>
              <w:t xml:space="preserve">Business Studies, </w:t>
            </w:r>
            <w:r w:rsidR="00C31115">
              <w:t>Maths, Engineering</w:t>
            </w:r>
            <w:r w:rsidR="003E5C35">
              <w:t>, IT</w:t>
            </w:r>
          </w:p>
        </w:tc>
        <w:tc>
          <w:tcPr>
            <w:tcW w:w="3401" w:type="dxa"/>
          </w:tcPr>
          <w:p w14:paraId="6503D585" w14:textId="3D934CB7" w:rsidR="00D60A22" w:rsidRDefault="00C31115" w:rsidP="006A5C2E">
            <w:r>
              <w:t>Maths, Engineering</w:t>
            </w:r>
            <w:r w:rsidR="003E5C35">
              <w:t>, IT</w:t>
            </w:r>
            <w:r w:rsidR="003F63B3">
              <w:t>, Business Studies</w:t>
            </w:r>
          </w:p>
        </w:tc>
        <w:tc>
          <w:tcPr>
            <w:tcW w:w="3403" w:type="dxa"/>
          </w:tcPr>
          <w:p w14:paraId="37DB2A4B" w14:textId="7492CF35" w:rsidR="00D60A22" w:rsidRDefault="003E5C35" w:rsidP="006A5C2E">
            <w:r>
              <w:t>M</w:t>
            </w:r>
            <w:r w:rsidR="003F63B3">
              <w:t>aths, Engineering, IT, Business Studies</w:t>
            </w:r>
          </w:p>
        </w:tc>
      </w:tr>
    </w:tbl>
    <w:p w14:paraId="031A2C25" w14:textId="088038D1" w:rsidR="00523C24" w:rsidRDefault="00523C24"/>
    <w:p w14:paraId="3A1050E4" w14:textId="0B666BFD" w:rsidR="005A14BF" w:rsidRDefault="005A14BF"/>
    <w:p w14:paraId="73497D82" w14:textId="27F1B8F3" w:rsidR="005A14BF" w:rsidRDefault="005A14BF"/>
    <w:p w14:paraId="7F510C74" w14:textId="0C4FB695" w:rsidR="005A14BF" w:rsidRDefault="005A14BF">
      <w:r>
        <w:t>Approximately 60 lessons</w:t>
      </w:r>
    </w:p>
    <w:p w14:paraId="691C19D7" w14:textId="5FEDCC22" w:rsidR="005A14BF" w:rsidRDefault="005A14BF"/>
    <w:p w14:paraId="40BD0B32" w14:textId="6AD59FAE" w:rsidR="005A14BF" w:rsidRDefault="005A14BF">
      <w:r>
        <w:t>35 lessons</w:t>
      </w:r>
    </w:p>
    <w:p w14:paraId="1AA58F93" w14:textId="10AFC777" w:rsidR="005A14BF" w:rsidRDefault="005A14BF"/>
    <w:p w14:paraId="4283E35E" w14:textId="2E7B190B" w:rsidR="005A14BF" w:rsidRDefault="005A14BF"/>
    <w:sectPr w:rsidR="005A14BF" w:rsidSect="00D96FB7">
      <w:pgSz w:w="23811" w:h="16838" w:orient="landscape" w:code="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619A"/>
    <w:multiLevelType w:val="hybridMultilevel"/>
    <w:tmpl w:val="4A0C1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4460C"/>
    <w:multiLevelType w:val="hybridMultilevel"/>
    <w:tmpl w:val="D52C8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F7F6C"/>
    <w:multiLevelType w:val="hybridMultilevel"/>
    <w:tmpl w:val="467ED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24"/>
    <w:rsid w:val="00025BA9"/>
    <w:rsid w:val="000430B0"/>
    <w:rsid w:val="00053EDD"/>
    <w:rsid w:val="00063209"/>
    <w:rsid w:val="00085625"/>
    <w:rsid w:val="000C14C6"/>
    <w:rsid w:val="000D07C1"/>
    <w:rsid w:val="000E54FC"/>
    <w:rsid w:val="000F2B9E"/>
    <w:rsid w:val="000F44CD"/>
    <w:rsid w:val="00106975"/>
    <w:rsid w:val="00131516"/>
    <w:rsid w:val="0014306C"/>
    <w:rsid w:val="00144217"/>
    <w:rsid w:val="00150B42"/>
    <w:rsid w:val="00190203"/>
    <w:rsid w:val="001A6CCF"/>
    <w:rsid w:val="001C46B7"/>
    <w:rsid w:val="001D0A03"/>
    <w:rsid w:val="001D6CA9"/>
    <w:rsid w:val="0020258A"/>
    <w:rsid w:val="00207D71"/>
    <w:rsid w:val="00224828"/>
    <w:rsid w:val="00234933"/>
    <w:rsid w:val="00236716"/>
    <w:rsid w:val="00237AED"/>
    <w:rsid w:val="00242D13"/>
    <w:rsid w:val="002530AA"/>
    <w:rsid w:val="00272FCD"/>
    <w:rsid w:val="0027649D"/>
    <w:rsid w:val="002771E4"/>
    <w:rsid w:val="002802FC"/>
    <w:rsid w:val="00286967"/>
    <w:rsid w:val="002876F8"/>
    <w:rsid w:val="00295DC0"/>
    <w:rsid w:val="002B0F1A"/>
    <w:rsid w:val="002B4246"/>
    <w:rsid w:val="002D2851"/>
    <w:rsid w:val="00310FDF"/>
    <w:rsid w:val="0031599F"/>
    <w:rsid w:val="00316463"/>
    <w:rsid w:val="00372E67"/>
    <w:rsid w:val="00393A66"/>
    <w:rsid w:val="003A1C8C"/>
    <w:rsid w:val="003A22D7"/>
    <w:rsid w:val="003A5292"/>
    <w:rsid w:val="003A63B0"/>
    <w:rsid w:val="003B1410"/>
    <w:rsid w:val="003B5434"/>
    <w:rsid w:val="003D7E9A"/>
    <w:rsid w:val="003E5C35"/>
    <w:rsid w:val="003F1BC9"/>
    <w:rsid w:val="003F63B3"/>
    <w:rsid w:val="00400107"/>
    <w:rsid w:val="004032A4"/>
    <w:rsid w:val="004038EF"/>
    <w:rsid w:val="00413315"/>
    <w:rsid w:val="00446E66"/>
    <w:rsid w:val="004517E9"/>
    <w:rsid w:val="00470967"/>
    <w:rsid w:val="004858A2"/>
    <w:rsid w:val="004B54D0"/>
    <w:rsid w:val="004C1474"/>
    <w:rsid w:val="004C5B43"/>
    <w:rsid w:val="004D05D8"/>
    <w:rsid w:val="004D5104"/>
    <w:rsid w:val="00501DF3"/>
    <w:rsid w:val="00515827"/>
    <w:rsid w:val="00523C24"/>
    <w:rsid w:val="0057652D"/>
    <w:rsid w:val="005A0287"/>
    <w:rsid w:val="005A14BF"/>
    <w:rsid w:val="005D4A58"/>
    <w:rsid w:val="005E42A3"/>
    <w:rsid w:val="005E48F0"/>
    <w:rsid w:val="005E7FDF"/>
    <w:rsid w:val="005F751B"/>
    <w:rsid w:val="00600D55"/>
    <w:rsid w:val="006044CE"/>
    <w:rsid w:val="006126E7"/>
    <w:rsid w:val="00616DE9"/>
    <w:rsid w:val="0065454B"/>
    <w:rsid w:val="006553EF"/>
    <w:rsid w:val="00674489"/>
    <w:rsid w:val="00681EAB"/>
    <w:rsid w:val="00691255"/>
    <w:rsid w:val="006A0032"/>
    <w:rsid w:val="006C3B66"/>
    <w:rsid w:val="006C707B"/>
    <w:rsid w:val="006C7D97"/>
    <w:rsid w:val="006D6DAD"/>
    <w:rsid w:val="006E66A1"/>
    <w:rsid w:val="00703A44"/>
    <w:rsid w:val="00710A5B"/>
    <w:rsid w:val="007158D4"/>
    <w:rsid w:val="007374A2"/>
    <w:rsid w:val="007440B3"/>
    <w:rsid w:val="007505EF"/>
    <w:rsid w:val="00750C44"/>
    <w:rsid w:val="0075737B"/>
    <w:rsid w:val="00792BCD"/>
    <w:rsid w:val="007939A0"/>
    <w:rsid w:val="007954C3"/>
    <w:rsid w:val="007A3765"/>
    <w:rsid w:val="007D388A"/>
    <w:rsid w:val="00800945"/>
    <w:rsid w:val="00822484"/>
    <w:rsid w:val="0083429F"/>
    <w:rsid w:val="008512CC"/>
    <w:rsid w:val="00856726"/>
    <w:rsid w:val="00867C23"/>
    <w:rsid w:val="00883D2D"/>
    <w:rsid w:val="00893EA7"/>
    <w:rsid w:val="008C4E33"/>
    <w:rsid w:val="008E09D1"/>
    <w:rsid w:val="008E18CA"/>
    <w:rsid w:val="008E46D2"/>
    <w:rsid w:val="008F0095"/>
    <w:rsid w:val="0090377E"/>
    <w:rsid w:val="00931C53"/>
    <w:rsid w:val="009338EC"/>
    <w:rsid w:val="009340B1"/>
    <w:rsid w:val="009444F8"/>
    <w:rsid w:val="00950693"/>
    <w:rsid w:val="009656EE"/>
    <w:rsid w:val="0099256B"/>
    <w:rsid w:val="00996DB2"/>
    <w:rsid w:val="009B73A5"/>
    <w:rsid w:val="009D6901"/>
    <w:rsid w:val="009E2329"/>
    <w:rsid w:val="009E5D8D"/>
    <w:rsid w:val="00A1485C"/>
    <w:rsid w:val="00A21BD0"/>
    <w:rsid w:val="00A56B91"/>
    <w:rsid w:val="00A83FAC"/>
    <w:rsid w:val="00AA29E1"/>
    <w:rsid w:val="00AB5597"/>
    <w:rsid w:val="00AE7E91"/>
    <w:rsid w:val="00B16AFA"/>
    <w:rsid w:val="00B22F8A"/>
    <w:rsid w:val="00B257BA"/>
    <w:rsid w:val="00B56DF5"/>
    <w:rsid w:val="00B60E9C"/>
    <w:rsid w:val="00B61B01"/>
    <w:rsid w:val="00B73147"/>
    <w:rsid w:val="00B772C8"/>
    <w:rsid w:val="00B8149F"/>
    <w:rsid w:val="00B86884"/>
    <w:rsid w:val="00BA2CBC"/>
    <w:rsid w:val="00BA70F9"/>
    <w:rsid w:val="00BD48B4"/>
    <w:rsid w:val="00BE691D"/>
    <w:rsid w:val="00BE71A5"/>
    <w:rsid w:val="00C15717"/>
    <w:rsid w:val="00C167EF"/>
    <w:rsid w:val="00C24699"/>
    <w:rsid w:val="00C31115"/>
    <w:rsid w:val="00C402D4"/>
    <w:rsid w:val="00C529DE"/>
    <w:rsid w:val="00C619E6"/>
    <w:rsid w:val="00C65E0D"/>
    <w:rsid w:val="00C85FE3"/>
    <w:rsid w:val="00C913D3"/>
    <w:rsid w:val="00C91627"/>
    <w:rsid w:val="00CC3D82"/>
    <w:rsid w:val="00CC5B84"/>
    <w:rsid w:val="00CD4614"/>
    <w:rsid w:val="00CE5CCF"/>
    <w:rsid w:val="00CE7C8A"/>
    <w:rsid w:val="00D03655"/>
    <w:rsid w:val="00D11D24"/>
    <w:rsid w:val="00D27EF2"/>
    <w:rsid w:val="00D3558A"/>
    <w:rsid w:val="00D42DBF"/>
    <w:rsid w:val="00D60A22"/>
    <w:rsid w:val="00D66DC2"/>
    <w:rsid w:val="00D72B01"/>
    <w:rsid w:val="00D746EE"/>
    <w:rsid w:val="00D90676"/>
    <w:rsid w:val="00D92169"/>
    <w:rsid w:val="00D96FB7"/>
    <w:rsid w:val="00D9742F"/>
    <w:rsid w:val="00DA16CA"/>
    <w:rsid w:val="00DB4C1B"/>
    <w:rsid w:val="00DD456B"/>
    <w:rsid w:val="00DF2E8B"/>
    <w:rsid w:val="00E001D7"/>
    <w:rsid w:val="00E251BF"/>
    <w:rsid w:val="00E25E1C"/>
    <w:rsid w:val="00E635F5"/>
    <w:rsid w:val="00E742EC"/>
    <w:rsid w:val="00E758FF"/>
    <w:rsid w:val="00E9279B"/>
    <w:rsid w:val="00E97B44"/>
    <w:rsid w:val="00EA323B"/>
    <w:rsid w:val="00EA63CA"/>
    <w:rsid w:val="00EC0564"/>
    <w:rsid w:val="00EC073D"/>
    <w:rsid w:val="00F36697"/>
    <w:rsid w:val="00F37A6F"/>
    <w:rsid w:val="00F43A72"/>
    <w:rsid w:val="00FA5104"/>
    <w:rsid w:val="00FB7427"/>
    <w:rsid w:val="00FE350D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0802"/>
  <w15:chartTrackingRefBased/>
  <w15:docId w15:val="{3DB8C5EF-4ADE-4596-ADD6-E64C46B6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C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2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CEB4AF30E6643ABBA88924DCDF7E3" ma:contentTypeVersion="13" ma:contentTypeDescription="Create a new document." ma:contentTypeScope="" ma:versionID="a481d15553790439a8f4ec0d24aeaee6">
  <xsd:schema xmlns:xsd="http://www.w3.org/2001/XMLSchema" xmlns:xs="http://www.w3.org/2001/XMLSchema" xmlns:p="http://schemas.microsoft.com/office/2006/metadata/properties" xmlns:ns3="9b4c3626-3a45-4b88-812a-dfa10a248168" xmlns:ns4="f12699f8-ed63-4149-a3f4-1edf26fbc8cb" targetNamespace="http://schemas.microsoft.com/office/2006/metadata/properties" ma:root="true" ma:fieldsID="5eb361fd8511bed0d241ea606931d6cc" ns3:_="" ns4:_="">
    <xsd:import namespace="9b4c3626-3a45-4b88-812a-dfa10a248168"/>
    <xsd:import namespace="f12699f8-ed63-4149-a3f4-1edf26fbc8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c3626-3a45-4b88-812a-dfa10a248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699f8-ed63-4149-a3f4-1edf26fbc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DBB84-CC39-4E89-A955-9ED37FF24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F9ED72-89B7-4F7A-B2E1-C87F7F4D8F0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b4c3626-3a45-4b88-812a-dfa10a248168"/>
    <ds:schemaRef ds:uri="f12699f8-ed63-4149-a3f4-1edf26fbc8cb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92A794B-9E77-4F6E-BD63-0B7674FD5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c3626-3a45-4b88-812a-dfa10a248168"/>
    <ds:schemaRef ds:uri="f12699f8-ed63-4149-a3f4-1edf26fbc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4680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A.Holt;M.Broderick</dc:creator>
  <cp:keywords/>
  <dc:description/>
  <cp:lastModifiedBy>M.Broderick</cp:lastModifiedBy>
  <cp:revision>2</cp:revision>
  <dcterms:created xsi:type="dcterms:W3CDTF">2020-05-06T13:59:00Z</dcterms:created>
  <dcterms:modified xsi:type="dcterms:W3CDTF">2020-05-06T13:59:00Z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0x010100430CEB4AF30E6643ABBA88924DCDF7E3</vt:lpwstr>
  </property>
</Properties>
</file>