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2C130624" w:rsidR="00294D64" w:rsidRPr="00402747" w:rsidRDefault="00B96464" w:rsidP="00402747">
            <w:pPr>
              <w:rPr>
                <w:rFonts w:cstheme="minorHAnsi"/>
                <w:b/>
                <w:color w:val="FFFFFF" w:themeColor="background1"/>
                <w:sz w:val="40"/>
                <w:szCs w:val="40"/>
              </w:rPr>
            </w:pPr>
            <w:bookmarkStart w:id="0" w:name="_GoBack"/>
            <w:bookmarkEnd w:id="0"/>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2E2D0E">
              <w:rPr>
                <w:rFonts w:cstheme="minorHAnsi"/>
                <w:b/>
                <w:color w:val="FFFFFF" w:themeColor="background1"/>
                <w:sz w:val="40"/>
                <w:szCs w:val="40"/>
              </w:rPr>
              <w:t>4</w:t>
            </w:r>
          </w:p>
          <w:p w14:paraId="3A60EF34" w14:textId="1BEE3C90" w:rsidR="00294D64" w:rsidRPr="00402747" w:rsidRDefault="00883D12" w:rsidP="00402747">
            <w:pPr>
              <w:rPr>
                <w:rFonts w:cstheme="minorHAnsi"/>
                <w:b/>
                <w:color w:val="FFFFFF" w:themeColor="background1"/>
                <w:sz w:val="40"/>
                <w:szCs w:val="40"/>
              </w:rPr>
            </w:pPr>
            <w:r>
              <w:rPr>
                <w:rFonts w:cstheme="minorHAnsi"/>
                <w:b/>
                <w:color w:val="FFFFFF" w:themeColor="background1"/>
                <w:sz w:val="40"/>
                <w:szCs w:val="40"/>
              </w:rPr>
              <w:t>SUBJECT</w:t>
            </w:r>
          </w:p>
          <w:p w14:paraId="33C5764F" w14:textId="77777777" w:rsidR="00294D64" w:rsidRPr="00657ECD" w:rsidRDefault="00294D64">
            <w:pPr>
              <w:rPr>
                <w:rFonts w:cstheme="minorHAnsi"/>
              </w:rPr>
            </w:pPr>
          </w:p>
        </w:tc>
        <w:tc>
          <w:tcPr>
            <w:tcW w:w="13466" w:type="dxa"/>
            <w:gridSpan w:val="2"/>
            <w:shd w:val="clear" w:color="auto" w:fill="FFC000"/>
          </w:tcPr>
          <w:p w14:paraId="39587510" w14:textId="59319E9E" w:rsidR="00294D64" w:rsidRPr="00B96464" w:rsidRDefault="00294D64" w:rsidP="00294D64">
            <w:pPr>
              <w:jc w:val="center"/>
              <w:rPr>
                <w:rFonts w:cstheme="minorHAnsi"/>
                <w:b/>
                <w:sz w:val="52"/>
                <w:szCs w:val="52"/>
              </w:rPr>
            </w:pPr>
            <w:r w:rsidRPr="00657ECD">
              <w:rPr>
                <w:rFonts w:cstheme="minorHAnsi"/>
                <w:b/>
              </w:rPr>
              <w:t xml:space="preserve"> </w:t>
            </w:r>
            <w:r w:rsidR="00A06782">
              <w:rPr>
                <w:rFonts w:cstheme="minorHAnsi"/>
                <w:b/>
                <w:sz w:val="52"/>
                <w:szCs w:val="52"/>
              </w:rPr>
              <w:t>Mathematics Key Stage 4 Assessment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w:t>
            </w:r>
            <w:proofErr w:type="gramStart"/>
            <w:r w:rsidRPr="002474B8">
              <w:rPr>
                <w:rFonts w:cstheme="minorHAnsi"/>
                <w:color w:val="000000"/>
                <w:sz w:val="18"/>
                <w:szCs w:val="18"/>
                <w:shd w:val="clear" w:color="auto" w:fill="FFFFFF"/>
              </w:rPr>
              <w:t>later on</w:t>
            </w:r>
            <w:proofErr w:type="gramEnd"/>
            <w:r w:rsidRPr="002474B8">
              <w:rPr>
                <w:rFonts w:cstheme="minorHAnsi"/>
                <w:color w:val="000000"/>
                <w:sz w:val="18"/>
                <w:szCs w:val="18"/>
                <w:shd w:val="clear" w:color="auto" w:fill="FFFFFF"/>
              </w:rPr>
              <w:t xml:space="preserve">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4E4C0C29" w:rsid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883D12">
              <w:rPr>
                <w:rFonts w:cstheme="minorHAnsi"/>
                <w:sz w:val="18"/>
                <w:szCs w:val="18"/>
              </w:rPr>
              <w:t>4</w:t>
            </w:r>
            <w:r w:rsidRPr="006D0B0F">
              <w:rPr>
                <w:rFonts w:cstheme="minorHAnsi"/>
                <w:sz w:val="18"/>
                <w:szCs w:val="18"/>
              </w:rPr>
              <w:t xml:space="preserve"> </w:t>
            </w:r>
            <w:r w:rsidR="00A06782">
              <w:rPr>
                <w:rFonts w:cstheme="minorHAnsi"/>
                <w:b/>
                <w:bCs/>
                <w:sz w:val="18"/>
                <w:szCs w:val="18"/>
              </w:rPr>
              <w:t>MATHEMATICS</w:t>
            </w:r>
            <w:r w:rsidRPr="006D0B0F">
              <w:rPr>
                <w:rFonts w:cstheme="minorHAnsi"/>
                <w:sz w:val="18"/>
                <w:szCs w:val="18"/>
              </w:rPr>
              <w:t xml:space="preserve"> include:</w:t>
            </w:r>
          </w:p>
          <w:p w14:paraId="567B582F" w14:textId="54F2F45D" w:rsidR="001B2B62" w:rsidRDefault="001B2B62" w:rsidP="00721D8F">
            <w:pPr>
              <w:rPr>
                <w:rFonts w:cstheme="minorHAnsi"/>
                <w:sz w:val="18"/>
                <w:szCs w:val="18"/>
              </w:rPr>
            </w:pPr>
          </w:p>
          <w:p w14:paraId="0E4A3A62" w14:textId="534F2351" w:rsidR="001B2B62" w:rsidRDefault="001B2B62" w:rsidP="001B2B62">
            <w:pPr>
              <w:pStyle w:val="ListParagraph"/>
              <w:numPr>
                <w:ilvl w:val="0"/>
                <w:numId w:val="5"/>
              </w:numPr>
              <w:rPr>
                <w:rFonts w:cstheme="minorHAnsi"/>
                <w:sz w:val="18"/>
                <w:szCs w:val="18"/>
              </w:rPr>
            </w:pPr>
            <w:r>
              <w:rPr>
                <w:rFonts w:cstheme="minorHAnsi"/>
                <w:sz w:val="18"/>
                <w:szCs w:val="18"/>
              </w:rPr>
              <w:t>Check out tasks at the end of each unit of work: available from the assessment section on the White Rose Mathematics website. These are differentiated by tier of entry.</w:t>
            </w:r>
          </w:p>
          <w:p w14:paraId="50AE6BA3" w14:textId="77777777" w:rsidR="001B2B62" w:rsidRDefault="001B2B62" w:rsidP="001B2B62">
            <w:pPr>
              <w:pStyle w:val="ListParagraph"/>
              <w:numPr>
                <w:ilvl w:val="0"/>
                <w:numId w:val="5"/>
              </w:numPr>
              <w:rPr>
                <w:rFonts w:cstheme="minorHAnsi"/>
                <w:sz w:val="18"/>
                <w:szCs w:val="18"/>
              </w:rPr>
            </w:pPr>
            <w:r>
              <w:rPr>
                <w:rFonts w:cstheme="minorHAnsi"/>
                <w:sz w:val="18"/>
                <w:szCs w:val="18"/>
              </w:rPr>
              <w:lastRenderedPageBreak/>
              <w:t>Trackers used for summative assessments for gap analysis.</w:t>
            </w:r>
          </w:p>
          <w:p w14:paraId="4E64223B" w14:textId="77777777" w:rsidR="001B2B62" w:rsidRDefault="001B2B62" w:rsidP="001B2B62">
            <w:pPr>
              <w:pStyle w:val="ListParagraph"/>
              <w:numPr>
                <w:ilvl w:val="0"/>
                <w:numId w:val="5"/>
              </w:numPr>
              <w:rPr>
                <w:rFonts w:cstheme="minorHAnsi"/>
                <w:sz w:val="18"/>
                <w:szCs w:val="18"/>
              </w:rPr>
            </w:pPr>
            <w:r>
              <w:rPr>
                <w:rFonts w:cstheme="minorHAnsi"/>
                <w:sz w:val="18"/>
                <w:szCs w:val="18"/>
              </w:rPr>
              <w:t xml:space="preserve"> All students receive a detailed feedback sheet which is RAGGED. Students are directed to the appropriate video clip on </w:t>
            </w:r>
            <w:proofErr w:type="spellStart"/>
            <w:r>
              <w:rPr>
                <w:rFonts w:cstheme="minorHAnsi"/>
                <w:sz w:val="18"/>
                <w:szCs w:val="18"/>
              </w:rPr>
              <w:t>Mathswatch</w:t>
            </w:r>
            <w:proofErr w:type="spellEnd"/>
            <w:r>
              <w:rPr>
                <w:rFonts w:cstheme="minorHAnsi"/>
                <w:sz w:val="18"/>
                <w:szCs w:val="18"/>
              </w:rPr>
              <w:t xml:space="preserve"> and receive an appropriate NOW task.</w:t>
            </w:r>
          </w:p>
          <w:p w14:paraId="72821F5A" w14:textId="6C4E546F" w:rsidR="001B2B62" w:rsidRDefault="001B2B62" w:rsidP="001B2B62">
            <w:pPr>
              <w:pStyle w:val="ListParagraph"/>
              <w:numPr>
                <w:ilvl w:val="0"/>
                <w:numId w:val="5"/>
              </w:numPr>
              <w:rPr>
                <w:rFonts w:cstheme="minorHAnsi"/>
                <w:sz w:val="18"/>
                <w:szCs w:val="18"/>
              </w:rPr>
            </w:pPr>
            <w:r>
              <w:rPr>
                <w:rFonts w:cstheme="minorHAnsi"/>
                <w:sz w:val="18"/>
                <w:szCs w:val="18"/>
              </w:rPr>
              <w:t xml:space="preserve">PLCs completed </w:t>
            </w:r>
            <w:r w:rsidR="00BB34DB">
              <w:rPr>
                <w:rFonts w:cstheme="minorHAnsi"/>
                <w:sz w:val="18"/>
                <w:szCs w:val="18"/>
              </w:rPr>
              <w:t xml:space="preserve">by staff using data </w:t>
            </w:r>
            <w:r>
              <w:rPr>
                <w:rFonts w:cstheme="minorHAnsi"/>
                <w:sz w:val="18"/>
                <w:szCs w:val="18"/>
              </w:rPr>
              <w:t>from end of topic check-out tasks.</w:t>
            </w:r>
          </w:p>
          <w:p w14:paraId="04F9AB72" w14:textId="62F05671" w:rsidR="001B2B62" w:rsidRDefault="001B2B62" w:rsidP="001B2B62">
            <w:pPr>
              <w:pStyle w:val="ListParagraph"/>
              <w:numPr>
                <w:ilvl w:val="0"/>
                <w:numId w:val="5"/>
              </w:numPr>
              <w:rPr>
                <w:rFonts w:cstheme="minorHAnsi"/>
                <w:sz w:val="18"/>
                <w:szCs w:val="18"/>
              </w:rPr>
            </w:pPr>
            <w:r>
              <w:rPr>
                <w:rFonts w:cstheme="minorHAnsi"/>
                <w:sz w:val="18"/>
                <w:szCs w:val="18"/>
              </w:rPr>
              <w:t>Exercise books are peer, teacher and self-assessed.</w:t>
            </w:r>
          </w:p>
          <w:p w14:paraId="393116DA" w14:textId="03DF374C" w:rsidR="009E5B61" w:rsidRDefault="009E5B61" w:rsidP="001B2B62">
            <w:pPr>
              <w:pStyle w:val="ListParagraph"/>
              <w:numPr>
                <w:ilvl w:val="0"/>
                <w:numId w:val="5"/>
              </w:numPr>
              <w:rPr>
                <w:rFonts w:cstheme="minorHAnsi"/>
                <w:sz w:val="18"/>
                <w:szCs w:val="18"/>
              </w:rPr>
            </w:pPr>
            <w:r>
              <w:rPr>
                <w:rFonts w:cstheme="minorHAnsi"/>
                <w:sz w:val="18"/>
                <w:szCs w:val="18"/>
              </w:rPr>
              <w:t xml:space="preserve">Regular exposure to examination questions </w:t>
            </w:r>
            <w:r w:rsidR="006E246E">
              <w:rPr>
                <w:rFonts w:cstheme="minorHAnsi"/>
                <w:sz w:val="18"/>
                <w:szCs w:val="18"/>
              </w:rPr>
              <w:t xml:space="preserve">to ensure students are aware of the rigour of </w:t>
            </w:r>
            <w:r w:rsidR="00B15B57">
              <w:rPr>
                <w:rFonts w:cstheme="minorHAnsi"/>
                <w:sz w:val="18"/>
                <w:szCs w:val="18"/>
              </w:rPr>
              <w:t xml:space="preserve">the </w:t>
            </w:r>
            <w:r w:rsidR="006E246E">
              <w:rPr>
                <w:rFonts w:cstheme="minorHAnsi"/>
                <w:sz w:val="18"/>
                <w:szCs w:val="18"/>
              </w:rPr>
              <w:t xml:space="preserve">GCSE </w:t>
            </w:r>
            <w:r w:rsidR="00B15B57">
              <w:rPr>
                <w:rFonts w:cstheme="minorHAnsi"/>
                <w:sz w:val="18"/>
                <w:szCs w:val="18"/>
              </w:rPr>
              <w:t>examination.</w:t>
            </w:r>
          </w:p>
          <w:p w14:paraId="75D616CC" w14:textId="3D1E21EC" w:rsidR="00624CEF" w:rsidRPr="00A87A65" w:rsidRDefault="00624CEF" w:rsidP="00624CEF">
            <w:pPr>
              <w:pStyle w:val="ListParagraph"/>
              <w:numPr>
                <w:ilvl w:val="0"/>
                <w:numId w:val="5"/>
              </w:numPr>
              <w:rPr>
                <w:rFonts w:cstheme="minorHAnsi"/>
                <w:sz w:val="18"/>
                <w:szCs w:val="18"/>
              </w:rPr>
            </w:pPr>
            <w:r>
              <w:rPr>
                <w:rFonts w:cstheme="minorHAnsi"/>
                <w:sz w:val="18"/>
                <w:szCs w:val="18"/>
              </w:rPr>
              <w:t xml:space="preserve">Regular homework includes examination style questions, </w:t>
            </w:r>
            <w:proofErr w:type="spellStart"/>
            <w:r>
              <w:rPr>
                <w:rFonts w:cstheme="minorHAnsi"/>
                <w:sz w:val="18"/>
                <w:szCs w:val="18"/>
              </w:rPr>
              <w:t>Mathswatch</w:t>
            </w:r>
            <w:proofErr w:type="spellEnd"/>
            <w:r>
              <w:rPr>
                <w:rFonts w:cstheme="minorHAnsi"/>
                <w:sz w:val="18"/>
                <w:szCs w:val="18"/>
              </w:rPr>
              <w:t xml:space="preserve"> tasks and</w:t>
            </w:r>
            <w:r w:rsidR="00181D73">
              <w:rPr>
                <w:rFonts w:cstheme="minorHAnsi"/>
                <w:sz w:val="18"/>
                <w:szCs w:val="18"/>
              </w:rPr>
              <w:t xml:space="preserve"> retrieval practice</w:t>
            </w:r>
            <w:r>
              <w:rPr>
                <w:rFonts w:cstheme="minorHAnsi"/>
                <w:sz w:val="18"/>
                <w:szCs w:val="18"/>
              </w:rPr>
              <w:t>.</w:t>
            </w:r>
          </w:p>
          <w:p w14:paraId="255913A9" w14:textId="0B36CF5A" w:rsidR="00B15B57" w:rsidRDefault="00181D73" w:rsidP="001B2B62">
            <w:pPr>
              <w:pStyle w:val="ListParagraph"/>
              <w:numPr>
                <w:ilvl w:val="0"/>
                <w:numId w:val="5"/>
              </w:numPr>
              <w:rPr>
                <w:rFonts w:cstheme="minorHAnsi"/>
                <w:sz w:val="18"/>
                <w:szCs w:val="18"/>
              </w:rPr>
            </w:pPr>
            <w:r>
              <w:rPr>
                <w:rFonts w:cstheme="minorHAnsi"/>
                <w:sz w:val="18"/>
                <w:szCs w:val="18"/>
              </w:rPr>
              <w:t xml:space="preserve">In Year 11 </w:t>
            </w:r>
            <w:proofErr w:type="gramStart"/>
            <w:r>
              <w:rPr>
                <w:rFonts w:cstheme="minorHAnsi"/>
                <w:sz w:val="18"/>
                <w:szCs w:val="18"/>
              </w:rPr>
              <w:t>students</w:t>
            </w:r>
            <w:proofErr w:type="gramEnd"/>
            <w:r>
              <w:rPr>
                <w:rFonts w:cstheme="minorHAnsi"/>
                <w:sz w:val="18"/>
                <w:szCs w:val="18"/>
              </w:rPr>
              <w:t xml:space="preserve"> complete examination papers </w:t>
            </w:r>
            <w:r w:rsidR="00135DAA">
              <w:rPr>
                <w:rFonts w:cstheme="minorHAnsi"/>
                <w:sz w:val="18"/>
                <w:szCs w:val="18"/>
              </w:rPr>
              <w:t xml:space="preserve">at regular intervals. They are exposed to mark schemes and </w:t>
            </w:r>
            <w:r w:rsidR="000A1570">
              <w:rPr>
                <w:rFonts w:cstheme="minorHAnsi"/>
                <w:sz w:val="18"/>
                <w:szCs w:val="18"/>
              </w:rPr>
              <w:t>model answers.</w:t>
            </w:r>
          </w:p>
          <w:p w14:paraId="50BD6B43" w14:textId="6B214839" w:rsidR="000A1570" w:rsidRDefault="000A1570" w:rsidP="001B2B62">
            <w:pPr>
              <w:pStyle w:val="ListParagraph"/>
              <w:numPr>
                <w:ilvl w:val="0"/>
                <w:numId w:val="5"/>
              </w:numPr>
              <w:rPr>
                <w:rFonts w:cstheme="minorHAnsi"/>
                <w:sz w:val="18"/>
                <w:szCs w:val="18"/>
              </w:rPr>
            </w:pPr>
            <w:r>
              <w:rPr>
                <w:rFonts w:cstheme="minorHAnsi"/>
                <w:sz w:val="18"/>
                <w:szCs w:val="18"/>
              </w:rPr>
              <w:t>Walking Talking Mock</w:t>
            </w:r>
            <w:r w:rsidR="00776D0C">
              <w:rPr>
                <w:rFonts w:cstheme="minorHAnsi"/>
                <w:sz w:val="18"/>
                <w:szCs w:val="18"/>
              </w:rPr>
              <w:t xml:space="preserve"> used strategically in certain lessons.</w:t>
            </w:r>
          </w:p>
          <w:p w14:paraId="7932EFAE" w14:textId="77777777" w:rsidR="001B2B62" w:rsidRDefault="001B2B62" w:rsidP="001B2B62">
            <w:pPr>
              <w:rPr>
                <w:rFonts w:cstheme="minorHAnsi"/>
                <w:sz w:val="18"/>
                <w:szCs w:val="18"/>
              </w:rPr>
            </w:pPr>
          </w:p>
          <w:p w14:paraId="0E0CEEA3" w14:textId="0CFA6656" w:rsidR="006D0B0F" w:rsidRPr="00840CD3" w:rsidRDefault="006D0B0F" w:rsidP="00776D0C">
            <w:pPr>
              <w:rPr>
                <w:rFonts w:cstheme="minorHAnsi"/>
                <w:sz w:val="18"/>
                <w:szCs w:val="18"/>
              </w:rPr>
            </w:pP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proofErr w:type="gramStart"/>
            <w:r w:rsidR="00E26A14" w:rsidRPr="00A55D33">
              <w:rPr>
                <w:rFonts w:cstheme="minorHAnsi"/>
                <w:sz w:val="18"/>
                <w:szCs w:val="18"/>
              </w:rPr>
              <w:t>content</w:t>
            </w:r>
            <w:proofErr w:type="gramEnd"/>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lastRenderedPageBreak/>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1ED91432" w14:textId="77777777" w:rsidR="00883D12" w:rsidRDefault="00883D12">
            <w:pPr>
              <w:rPr>
                <w:rFonts w:cstheme="minorHAnsi"/>
                <w:b/>
                <w:bCs/>
                <w:sz w:val="18"/>
                <w:szCs w:val="18"/>
              </w:rPr>
            </w:pPr>
          </w:p>
          <w:p w14:paraId="1B856E0A" w14:textId="1FC9E168"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10</w:t>
            </w:r>
            <w:r w:rsidRPr="00A55D33">
              <w:rPr>
                <w:rFonts w:cstheme="minorHAnsi"/>
                <w:b/>
                <w:bCs/>
                <w:sz w:val="18"/>
                <w:szCs w:val="18"/>
              </w:rPr>
              <w:t>:</w:t>
            </w:r>
          </w:p>
          <w:p w14:paraId="339BE636" w14:textId="1FEFF181" w:rsidR="006D0B0F" w:rsidRPr="008F5DED" w:rsidRDefault="003C3F3C">
            <w:pPr>
              <w:rPr>
                <w:rFonts w:cstheme="minorHAnsi"/>
                <w:b/>
                <w:bCs/>
                <w:sz w:val="18"/>
                <w:szCs w:val="18"/>
              </w:rPr>
            </w:pPr>
            <w:r w:rsidRPr="008F5DED">
              <w:rPr>
                <w:rFonts w:cstheme="minorHAnsi"/>
                <w:b/>
                <w:bCs/>
                <w:sz w:val="18"/>
                <w:szCs w:val="18"/>
              </w:rPr>
              <w:t xml:space="preserve">Deadline for Summative Assessment 1: </w:t>
            </w:r>
            <w:r w:rsidR="000A71DF" w:rsidRPr="008F5DED">
              <w:rPr>
                <w:rFonts w:cstheme="minorHAnsi"/>
                <w:b/>
                <w:bCs/>
                <w:sz w:val="18"/>
                <w:szCs w:val="18"/>
              </w:rPr>
              <w:t xml:space="preserve">W/C </w:t>
            </w:r>
            <w:r w:rsidR="00945F37" w:rsidRPr="008F5DED">
              <w:rPr>
                <w:rFonts w:cstheme="minorHAnsi"/>
                <w:b/>
                <w:bCs/>
                <w:sz w:val="18"/>
                <w:szCs w:val="18"/>
              </w:rPr>
              <w:t>12</w:t>
            </w:r>
            <w:r w:rsidR="00945F37" w:rsidRPr="008F5DED">
              <w:rPr>
                <w:rFonts w:cstheme="minorHAnsi"/>
                <w:b/>
                <w:bCs/>
                <w:sz w:val="18"/>
                <w:szCs w:val="18"/>
                <w:vertAlign w:val="superscript"/>
              </w:rPr>
              <w:t>th</w:t>
            </w:r>
            <w:r w:rsidR="00945F37" w:rsidRPr="008F5DED">
              <w:rPr>
                <w:rFonts w:cstheme="minorHAnsi"/>
                <w:b/>
                <w:bCs/>
                <w:sz w:val="18"/>
                <w:szCs w:val="18"/>
              </w:rPr>
              <w:t xml:space="preserve"> October</w:t>
            </w:r>
          </w:p>
          <w:p w14:paraId="53109244" w14:textId="1BA638C5" w:rsidR="004A266F" w:rsidRDefault="007F022C">
            <w:pPr>
              <w:rPr>
                <w:rFonts w:cstheme="minorHAnsi"/>
                <w:sz w:val="18"/>
                <w:szCs w:val="18"/>
              </w:rPr>
            </w:pPr>
            <w:r>
              <w:rPr>
                <w:rFonts w:cstheme="minorHAnsi"/>
                <w:sz w:val="18"/>
                <w:szCs w:val="18"/>
              </w:rPr>
              <w:t xml:space="preserve">Tiered paper to assess skills learnt </w:t>
            </w:r>
            <w:r w:rsidR="007E2E3D">
              <w:rPr>
                <w:rFonts w:cstheme="minorHAnsi"/>
                <w:sz w:val="18"/>
                <w:szCs w:val="18"/>
              </w:rPr>
              <w:t>during remote learning and skills taught this te</w:t>
            </w:r>
            <w:r w:rsidR="00FD07CF">
              <w:rPr>
                <w:rFonts w:cstheme="minorHAnsi"/>
                <w:sz w:val="18"/>
                <w:szCs w:val="18"/>
              </w:rPr>
              <w:t>rm</w:t>
            </w:r>
            <w:r w:rsidR="007E2E3D">
              <w:rPr>
                <w:rFonts w:cstheme="minorHAnsi"/>
                <w:sz w:val="18"/>
                <w:szCs w:val="18"/>
              </w:rPr>
              <w:t xml:space="preserve"> to date. </w:t>
            </w:r>
            <w:r w:rsidR="00907033">
              <w:rPr>
                <w:rFonts w:cstheme="minorHAnsi"/>
                <w:sz w:val="18"/>
                <w:szCs w:val="18"/>
              </w:rPr>
              <w:t>Papers constructed from previous GCSE papers.</w:t>
            </w:r>
            <w:r w:rsidR="00C501BD">
              <w:rPr>
                <w:rFonts w:cstheme="minorHAnsi"/>
                <w:sz w:val="18"/>
                <w:szCs w:val="18"/>
              </w:rPr>
              <w:t xml:space="preserve"> Grade boundaries reflect the</w:t>
            </w:r>
            <w:r w:rsidR="003C2DB4">
              <w:rPr>
                <w:rFonts w:cstheme="minorHAnsi"/>
                <w:sz w:val="18"/>
                <w:szCs w:val="18"/>
              </w:rPr>
              <w:t xml:space="preserve"> </w:t>
            </w:r>
            <w:r w:rsidR="008F5DED">
              <w:rPr>
                <w:rFonts w:cstheme="minorHAnsi"/>
                <w:sz w:val="18"/>
                <w:szCs w:val="18"/>
              </w:rPr>
              <w:t>three-year</w:t>
            </w:r>
            <w:r w:rsidR="003C2DB4">
              <w:rPr>
                <w:rFonts w:cstheme="minorHAnsi"/>
                <w:sz w:val="18"/>
                <w:szCs w:val="18"/>
              </w:rPr>
              <w:t xml:space="preserve"> average for the department to date.</w:t>
            </w:r>
          </w:p>
          <w:p w14:paraId="1564C439" w14:textId="3D375621" w:rsidR="003C3F3C" w:rsidRPr="008F5DED" w:rsidRDefault="003C3F3C">
            <w:pPr>
              <w:rPr>
                <w:rFonts w:cstheme="minorHAnsi"/>
                <w:b/>
                <w:bCs/>
                <w:sz w:val="18"/>
                <w:szCs w:val="18"/>
              </w:rPr>
            </w:pPr>
            <w:r w:rsidRPr="008F5DED">
              <w:rPr>
                <w:rFonts w:cstheme="minorHAnsi"/>
                <w:b/>
                <w:bCs/>
                <w:sz w:val="18"/>
                <w:szCs w:val="18"/>
              </w:rPr>
              <w:t>Deadline for Summative Assessment 2:</w:t>
            </w:r>
            <w:r w:rsidR="000A71DF" w:rsidRPr="008F5DED">
              <w:rPr>
                <w:rFonts w:cstheme="minorHAnsi"/>
                <w:b/>
                <w:bCs/>
                <w:sz w:val="18"/>
                <w:szCs w:val="18"/>
              </w:rPr>
              <w:t xml:space="preserve"> W/C </w:t>
            </w:r>
            <w:r w:rsidR="00637891" w:rsidRPr="008F5DED">
              <w:rPr>
                <w:rFonts w:cstheme="minorHAnsi"/>
                <w:b/>
                <w:bCs/>
                <w:sz w:val="18"/>
                <w:szCs w:val="18"/>
              </w:rPr>
              <w:t>11</w:t>
            </w:r>
            <w:r w:rsidR="00637891" w:rsidRPr="008F5DED">
              <w:rPr>
                <w:rFonts w:cstheme="minorHAnsi"/>
                <w:b/>
                <w:bCs/>
                <w:sz w:val="18"/>
                <w:szCs w:val="18"/>
                <w:vertAlign w:val="superscript"/>
              </w:rPr>
              <w:t>th</w:t>
            </w:r>
            <w:r w:rsidR="00637891" w:rsidRPr="008F5DED">
              <w:rPr>
                <w:rFonts w:cstheme="minorHAnsi"/>
                <w:b/>
                <w:bCs/>
                <w:sz w:val="18"/>
                <w:szCs w:val="18"/>
              </w:rPr>
              <w:t xml:space="preserve"> January</w:t>
            </w:r>
          </w:p>
          <w:p w14:paraId="0EF015AB" w14:textId="390F7DA5" w:rsidR="0031388A" w:rsidRDefault="0031388A">
            <w:pPr>
              <w:rPr>
                <w:rFonts w:cstheme="minorHAnsi"/>
                <w:sz w:val="18"/>
                <w:szCs w:val="18"/>
              </w:rPr>
            </w:pPr>
            <w:r>
              <w:rPr>
                <w:rFonts w:cstheme="minorHAnsi"/>
                <w:sz w:val="18"/>
                <w:szCs w:val="18"/>
              </w:rPr>
              <w:t>Tiered papers to assess all previously taught skills</w:t>
            </w:r>
            <w:r w:rsidR="00C501BD">
              <w:rPr>
                <w:rFonts w:cstheme="minorHAnsi"/>
                <w:sz w:val="18"/>
                <w:szCs w:val="18"/>
              </w:rPr>
              <w:t>. Papers constructed from previous GCSE papers.</w:t>
            </w:r>
            <w:r w:rsidR="003C2DB4">
              <w:rPr>
                <w:rFonts w:cstheme="minorHAnsi"/>
                <w:sz w:val="18"/>
                <w:szCs w:val="18"/>
              </w:rPr>
              <w:t xml:space="preserve"> </w:t>
            </w:r>
            <w:r w:rsidR="008F5DED">
              <w:rPr>
                <w:rFonts w:cstheme="minorHAnsi"/>
                <w:sz w:val="18"/>
                <w:szCs w:val="18"/>
              </w:rPr>
              <w:t>Grade boundaries reflect the three-year average for the department to date.</w:t>
            </w:r>
          </w:p>
          <w:p w14:paraId="53804D26" w14:textId="2253F225" w:rsidR="002D0B09" w:rsidRDefault="002D0B09">
            <w:pPr>
              <w:rPr>
                <w:rFonts w:cstheme="minorHAnsi"/>
                <w:b/>
                <w:bCs/>
                <w:sz w:val="18"/>
                <w:szCs w:val="18"/>
              </w:rPr>
            </w:pPr>
            <w:r w:rsidRPr="008F5DED">
              <w:rPr>
                <w:rFonts w:cstheme="minorHAnsi"/>
                <w:b/>
                <w:bCs/>
                <w:sz w:val="18"/>
                <w:szCs w:val="18"/>
              </w:rPr>
              <w:t xml:space="preserve">End of Year Exams: W/C </w:t>
            </w:r>
            <w:r w:rsidR="00211997" w:rsidRPr="008F5DED">
              <w:rPr>
                <w:rFonts w:cstheme="minorHAnsi"/>
                <w:b/>
                <w:bCs/>
                <w:sz w:val="18"/>
                <w:szCs w:val="18"/>
              </w:rPr>
              <w:t>21</w:t>
            </w:r>
            <w:r w:rsidR="00211997" w:rsidRPr="008F5DED">
              <w:rPr>
                <w:rFonts w:cstheme="minorHAnsi"/>
                <w:b/>
                <w:bCs/>
                <w:sz w:val="18"/>
                <w:szCs w:val="18"/>
                <w:vertAlign w:val="superscript"/>
              </w:rPr>
              <w:t>st</w:t>
            </w:r>
            <w:r w:rsidR="00211997" w:rsidRPr="008F5DED">
              <w:rPr>
                <w:rFonts w:cstheme="minorHAnsi"/>
                <w:b/>
                <w:bCs/>
                <w:sz w:val="18"/>
                <w:szCs w:val="18"/>
              </w:rPr>
              <w:t xml:space="preserve"> June</w:t>
            </w:r>
          </w:p>
          <w:p w14:paraId="097D28B2" w14:textId="0A97630B" w:rsidR="008F5DED" w:rsidRPr="00C55271" w:rsidRDefault="00C1459B">
            <w:pPr>
              <w:rPr>
                <w:rFonts w:cstheme="minorHAnsi"/>
                <w:sz w:val="18"/>
                <w:szCs w:val="18"/>
              </w:rPr>
            </w:pPr>
            <w:r w:rsidRPr="00C55271">
              <w:rPr>
                <w:rFonts w:cstheme="minorHAnsi"/>
                <w:sz w:val="18"/>
                <w:szCs w:val="18"/>
              </w:rPr>
              <w:t xml:space="preserve">Tiered papers to assess all learning to date. </w:t>
            </w:r>
          </w:p>
          <w:p w14:paraId="6CBF5604" w14:textId="2BCA0ABA" w:rsidR="00D619D4" w:rsidRPr="00535B29" w:rsidRDefault="00D619D4">
            <w:pPr>
              <w:rPr>
                <w:rFonts w:cstheme="minorHAnsi"/>
                <w:sz w:val="18"/>
                <w:szCs w:val="18"/>
              </w:rPr>
            </w:pPr>
            <w:r w:rsidRPr="00535B29">
              <w:rPr>
                <w:rFonts w:cstheme="minorHAnsi"/>
                <w:sz w:val="18"/>
                <w:szCs w:val="18"/>
              </w:rPr>
              <w:t>Paper 1: non-calculator</w:t>
            </w:r>
          </w:p>
          <w:p w14:paraId="010A5019" w14:textId="0CEF283A" w:rsidR="00D619D4" w:rsidRPr="00535B29" w:rsidRDefault="00D619D4">
            <w:pPr>
              <w:rPr>
                <w:rFonts w:cstheme="minorHAnsi"/>
                <w:sz w:val="18"/>
                <w:szCs w:val="18"/>
              </w:rPr>
            </w:pPr>
            <w:r w:rsidRPr="00535B29">
              <w:rPr>
                <w:rFonts w:cstheme="minorHAnsi"/>
                <w:sz w:val="18"/>
                <w:szCs w:val="18"/>
              </w:rPr>
              <w:t>Paper 2: calculator</w:t>
            </w:r>
          </w:p>
          <w:p w14:paraId="4F8BFC44" w14:textId="77777777" w:rsidR="00535B29" w:rsidRPr="00535B29" w:rsidRDefault="00535B29" w:rsidP="00535B29">
            <w:pPr>
              <w:rPr>
                <w:rFonts w:cstheme="minorHAnsi"/>
                <w:sz w:val="18"/>
                <w:szCs w:val="18"/>
              </w:rPr>
            </w:pPr>
            <w:r w:rsidRPr="00535B29">
              <w:rPr>
                <w:rFonts w:cstheme="minorHAnsi"/>
                <w:sz w:val="18"/>
                <w:szCs w:val="18"/>
              </w:rPr>
              <w:t>These papers will reflect the rigour of full GCSE papers covering all topics taught to date. Grade boundaries reflect the three-year average for the department to date.</w:t>
            </w:r>
          </w:p>
          <w:p w14:paraId="3AD198D0" w14:textId="77777777" w:rsidR="00211997" w:rsidRDefault="00211997">
            <w:pPr>
              <w:rPr>
                <w:rFonts w:cstheme="minorHAnsi"/>
                <w:sz w:val="18"/>
                <w:szCs w:val="18"/>
              </w:rPr>
            </w:pPr>
          </w:p>
          <w:p w14:paraId="67392642" w14:textId="41811068"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11</w:t>
            </w:r>
            <w:r w:rsidRPr="00725354">
              <w:rPr>
                <w:rFonts w:cstheme="minorHAnsi"/>
                <w:b/>
                <w:bCs/>
                <w:sz w:val="18"/>
                <w:szCs w:val="18"/>
              </w:rPr>
              <w:t>:</w:t>
            </w:r>
          </w:p>
          <w:p w14:paraId="38B70CA4" w14:textId="784CC7C8" w:rsidR="00211997" w:rsidRPr="00C55271" w:rsidRDefault="00211997" w:rsidP="00CC0680">
            <w:pPr>
              <w:rPr>
                <w:rFonts w:cstheme="minorHAnsi"/>
                <w:b/>
                <w:bCs/>
                <w:sz w:val="18"/>
                <w:szCs w:val="18"/>
              </w:rPr>
            </w:pPr>
            <w:r w:rsidRPr="00C55271">
              <w:rPr>
                <w:rFonts w:cstheme="minorHAnsi"/>
                <w:b/>
                <w:bCs/>
                <w:sz w:val="18"/>
                <w:szCs w:val="18"/>
              </w:rPr>
              <w:t>Mock 1: W/C 2</w:t>
            </w:r>
            <w:r w:rsidRPr="00C55271">
              <w:rPr>
                <w:rFonts w:cstheme="minorHAnsi"/>
                <w:b/>
                <w:bCs/>
                <w:sz w:val="18"/>
                <w:szCs w:val="18"/>
                <w:vertAlign w:val="superscript"/>
              </w:rPr>
              <w:t>nd</w:t>
            </w:r>
            <w:r w:rsidRPr="00C55271">
              <w:rPr>
                <w:rFonts w:cstheme="minorHAnsi"/>
                <w:b/>
                <w:bCs/>
                <w:sz w:val="18"/>
                <w:szCs w:val="18"/>
              </w:rPr>
              <w:t xml:space="preserve"> and 9</w:t>
            </w:r>
            <w:r w:rsidRPr="00C55271">
              <w:rPr>
                <w:rFonts w:cstheme="minorHAnsi"/>
                <w:b/>
                <w:bCs/>
                <w:sz w:val="18"/>
                <w:szCs w:val="18"/>
                <w:vertAlign w:val="superscript"/>
              </w:rPr>
              <w:t>th</w:t>
            </w:r>
            <w:r w:rsidRPr="00C55271">
              <w:rPr>
                <w:rFonts w:cstheme="minorHAnsi"/>
                <w:b/>
                <w:bCs/>
                <w:sz w:val="18"/>
                <w:szCs w:val="18"/>
              </w:rPr>
              <w:t xml:space="preserve"> November</w:t>
            </w:r>
          </w:p>
          <w:p w14:paraId="34993C97" w14:textId="695D4465" w:rsidR="00CE66BE" w:rsidRDefault="00CE66BE" w:rsidP="00CC0680">
            <w:pPr>
              <w:rPr>
                <w:rFonts w:cstheme="minorHAnsi"/>
                <w:sz w:val="18"/>
                <w:szCs w:val="18"/>
              </w:rPr>
            </w:pPr>
            <w:r>
              <w:rPr>
                <w:rFonts w:cstheme="minorHAnsi"/>
                <w:sz w:val="18"/>
                <w:szCs w:val="18"/>
              </w:rPr>
              <w:t>Full</w:t>
            </w:r>
            <w:r w:rsidR="00404235">
              <w:rPr>
                <w:rFonts w:cstheme="minorHAnsi"/>
                <w:sz w:val="18"/>
                <w:szCs w:val="18"/>
              </w:rPr>
              <w:t xml:space="preserve"> </w:t>
            </w:r>
            <w:r>
              <w:rPr>
                <w:rFonts w:cstheme="minorHAnsi"/>
                <w:sz w:val="18"/>
                <w:szCs w:val="18"/>
              </w:rPr>
              <w:t>GCSE papers</w:t>
            </w:r>
            <w:r w:rsidR="00245B43">
              <w:rPr>
                <w:rFonts w:cstheme="minorHAnsi"/>
                <w:sz w:val="18"/>
                <w:szCs w:val="18"/>
              </w:rPr>
              <w:t xml:space="preserve"> (Tiered).</w:t>
            </w:r>
            <w:r w:rsidR="00404235">
              <w:rPr>
                <w:rFonts w:cstheme="minorHAnsi"/>
                <w:sz w:val="18"/>
                <w:szCs w:val="18"/>
              </w:rPr>
              <w:t xml:space="preserve"> </w:t>
            </w:r>
          </w:p>
          <w:p w14:paraId="2B6820A9" w14:textId="31B69C76" w:rsidR="00404235" w:rsidRDefault="00404235" w:rsidP="00CC0680">
            <w:pPr>
              <w:rPr>
                <w:rFonts w:cstheme="minorHAnsi"/>
                <w:sz w:val="18"/>
                <w:szCs w:val="18"/>
              </w:rPr>
            </w:pPr>
            <w:r>
              <w:rPr>
                <w:rFonts w:cstheme="minorHAnsi"/>
                <w:sz w:val="18"/>
                <w:szCs w:val="18"/>
              </w:rPr>
              <w:t>Paper 1: non calculator</w:t>
            </w:r>
            <w:r w:rsidR="0016513A">
              <w:rPr>
                <w:rFonts w:cstheme="minorHAnsi"/>
                <w:sz w:val="18"/>
                <w:szCs w:val="18"/>
              </w:rPr>
              <w:t xml:space="preserve"> </w:t>
            </w:r>
            <w:r w:rsidR="00245B43">
              <w:rPr>
                <w:rFonts w:cstheme="minorHAnsi"/>
                <w:sz w:val="18"/>
                <w:szCs w:val="18"/>
              </w:rPr>
              <w:t>(</w:t>
            </w:r>
            <w:r w:rsidR="007236D3">
              <w:rPr>
                <w:rFonts w:cstheme="minorHAnsi"/>
                <w:sz w:val="18"/>
                <w:szCs w:val="18"/>
              </w:rPr>
              <w:t>90 minutes 80 marks</w:t>
            </w:r>
            <w:r w:rsidR="00245B43">
              <w:rPr>
                <w:rFonts w:cstheme="minorHAnsi"/>
                <w:sz w:val="18"/>
                <w:szCs w:val="18"/>
              </w:rPr>
              <w:t>)</w:t>
            </w:r>
          </w:p>
          <w:p w14:paraId="7F3D469A" w14:textId="3A385E38" w:rsidR="007236D3" w:rsidRDefault="007236D3" w:rsidP="00CC0680">
            <w:pPr>
              <w:rPr>
                <w:rFonts w:cstheme="minorHAnsi"/>
                <w:sz w:val="18"/>
                <w:szCs w:val="18"/>
              </w:rPr>
            </w:pPr>
            <w:r>
              <w:rPr>
                <w:rFonts w:cstheme="minorHAnsi"/>
                <w:sz w:val="18"/>
                <w:szCs w:val="18"/>
              </w:rPr>
              <w:t xml:space="preserve">Paper 2: calculator </w:t>
            </w:r>
            <w:r w:rsidR="00245B43">
              <w:rPr>
                <w:rFonts w:cstheme="minorHAnsi"/>
                <w:sz w:val="18"/>
                <w:szCs w:val="18"/>
              </w:rPr>
              <w:t>(</w:t>
            </w:r>
            <w:r>
              <w:rPr>
                <w:rFonts w:cstheme="minorHAnsi"/>
                <w:sz w:val="18"/>
                <w:szCs w:val="18"/>
              </w:rPr>
              <w:t>90 minutes 80 marks</w:t>
            </w:r>
            <w:r w:rsidR="00245B43">
              <w:rPr>
                <w:rFonts w:cstheme="minorHAnsi"/>
                <w:sz w:val="18"/>
                <w:szCs w:val="18"/>
              </w:rPr>
              <w:t>)</w:t>
            </w:r>
          </w:p>
          <w:p w14:paraId="18B9D68C" w14:textId="10565D5A" w:rsidR="007236D3" w:rsidRDefault="007236D3" w:rsidP="00CC0680">
            <w:pPr>
              <w:rPr>
                <w:rFonts w:cstheme="minorHAnsi"/>
                <w:sz w:val="18"/>
                <w:szCs w:val="18"/>
              </w:rPr>
            </w:pPr>
            <w:r>
              <w:rPr>
                <w:rFonts w:cstheme="minorHAnsi"/>
                <w:sz w:val="18"/>
                <w:szCs w:val="18"/>
              </w:rPr>
              <w:t xml:space="preserve">Paper </w:t>
            </w:r>
            <w:r w:rsidR="00245B43">
              <w:rPr>
                <w:rFonts w:cstheme="minorHAnsi"/>
                <w:sz w:val="18"/>
                <w:szCs w:val="18"/>
              </w:rPr>
              <w:t>3: calculator (90 minutes 80 marks)</w:t>
            </w:r>
          </w:p>
          <w:p w14:paraId="063B8D55" w14:textId="3BC62016" w:rsidR="00404235" w:rsidRDefault="00813667" w:rsidP="00CC0680">
            <w:pPr>
              <w:rPr>
                <w:rFonts w:cstheme="minorHAnsi"/>
                <w:sz w:val="18"/>
                <w:szCs w:val="18"/>
              </w:rPr>
            </w:pPr>
            <w:r>
              <w:rPr>
                <w:rFonts w:cstheme="minorHAnsi"/>
                <w:sz w:val="18"/>
                <w:szCs w:val="18"/>
              </w:rPr>
              <w:t>Examination grade board boundaries used.</w:t>
            </w:r>
          </w:p>
          <w:p w14:paraId="6A8A7195" w14:textId="77777777" w:rsidR="000D3943" w:rsidRPr="00C55271" w:rsidRDefault="007866BC" w:rsidP="00CC0680">
            <w:pPr>
              <w:rPr>
                <w:rFonts w:cstheme="minorHAnsi"/>
                <w:b/>
                <w:bCs/>
                <w:sz w:val="18"/>
                <w:szCs w:val="18"/>
              </w:rPr>
            </w:pPr>
            <w:r w:rsidRPr="00C55271">
              <w:rPr>
                <w:rFonts w:cstheme="minorHAnsi"/>
                <w:b/>
                <w:bCs/>
                <w:sz w:val="18"/>
                <w:szCs w:val="18"/>
              </w:rPr>
              <w:t>Mock 2: W/C 22</w:t>
            </w:r>
            <w:r w:rsidRPr="00C55271">
              <w:rPr>
                <w:rFonts w:cstheme="minorHAnsi"/>
                <w:b/>
                <w:bCs/>
                <w:sz w:val="18"/>
                <w:szCs w:val="18"/>
                <w:vertAlign w:val="superscript"/>
              </w:rPr>
              <w:t>nd</w:t>
            </w:r>
            <w:r w:rsidRPr="00C55271">
              <w:rPr>
                <w:rFonts w:cstheme="minorHAnsi"/>
                <w:b/>
                <w:bCs/>
                <w:sz w:val="18"/>
                <w:szCs w:val="18"/>
              </w:rPr>
              <w:t xml:space="preserve"> February and 1</w:t>
            </w:r>
            <w:r w:rsidRPr="00C55271">
              <w:rPr>
                <w:rFonts w:cstheme="minorHAnsi"/>
                <w:b/>
                <w:bCs/>
                <w:sz w:val="18"/>
                <w:szCs w:val="18"/>
                <w:vertAlign w:val="superscript"/>
              </w:rPr>
              <w:t>st</w:t>
            </w:r>
            <w:r w:rsidRPr="00C55271">
              <w:rPr>
                <w:rFonts w:cstheme="minorHAnsi"/>
                <w:b/>
                <w:bCs/>
                <w:sz w:val="18"/>
                <w:szCs w:val="18"/>
              </w:rPr>
              <w:t xml:space="preserve"> March</w:t>
            </w:r>
          </w:p>
          <w:p w14:paraId="5C344D8D" w14:textId="77777777" w:rsidR="00C55271" w:rsidRDefault="00C55271" w:rsidP="00C55271">
            <w:pPr>
              <w:rPr>
                <w:rFonts w:cstheme="minorHAnsi"/>
                <w:sz w:val="18"/>
                <w:szCs w:val="18"/>
              </w:rPr>
            </w:pPr>
            <w:r>
              <w:rPr>
                <w:rFonts w:cstheme="minorHAnsi"/>
                <w:sz w:val="18"/>
                <w:szCs w:val="18"/>
              </w:rPr>
              <w:t xml:space="preserve">Full GCSE papers (Tiered). </w:t>
            </w:r>
          </w:p>
          <w:p w14:paraId="5D8FF928" w14:textId="77777777" w:rsidR="00C55271" w:rsidRDefault="00C55271" w:rsidP="00C55271">
            <w:pPr>
              <w:rPr>
                <w:rFonts w:cstheme="minorHAnsi"/>
                <w:sz w:val="18"/>
                <w:szCs w:val="18"/>
              </w:rPr>
            </w:pPr>
            <w:r>
              <w:rPr>
                <w:rFonts w:cstheme="minorHAnsi"/>
                <w:sz w:val="18"/>
                <w:szCs w:val="18"/>
              </w:rPr>
              <w:t>Paper 1: non calculator (90 minutes 80 marks)</w:t>
            </w:r>
          </w:p>
          <w:p w14:paraId="775652B0" w14:textId="77777777" w:rsidR="00C55271" w:rsidRDefault="00C55271" w:rsidP="00C55271">
            <w:pPr>
              <w:rPr>
                <w:rFonts w:cstheme="minorHAnsi"/>
                <w:sz w:val="18"/>
                <w:szCs w:val="18"/>
              </w:rPr>
            </w:pPr>
            <w:r>
              <w:rPr>
                <w:rFonts w:cstheme="minorHAnsi"/>
                <w:sz w:val="18"/>
                <w:szCs w:val="18"/>
              </w:rPr>
              <w:t>Paper 2: calculator (90 minutes 80 marks)</w:t>
            </w:r>
          </w:p>
          <w:p w14:paraId="45AF1E00" w14:textId="77777777" w:rsidR="00C55271" w:rsidRDefault="00C55271" w:rsidP="00C55271">
            <w:pPr>
              <w:rPr>
                <w:rFonts w:cstheme="minorHAnsi"/>
                <w:sz w:val="18"/>
                <w:szCs w:val="18"/>
              </w:rPr>
            </w:pPr>
            <w:r>
              <w:rPr>
                <w:rFonts w:cstheme="minorHAnsi"/>
                <w:sz w:val="18"/>
                <w:szCs w:val="18"/>
              </w:rPr>
              <w:t>Paper 3: calculator (90 minutes 80 marks)</w:t>
            </w:r>
          </w:p>
          <w:p w14:paraId="6A1ECDC6" w14:textId="77777777" w:rsidR="00C55271" w:rsidRDefault="00C55271" w:rsidP="00C55271">
            <w:pPr>
              <w:rPr>
                <w:rFonts w:cstheme="minorHAnsi"/>
                <w:sz w:val="18"/>
                <w:szCs w:val="18"/>
              </w:rPr>
            </w:pPr>
            <w:r>
              <w:rPr>
                <w:rFonts w:cstheme="minorHAnsi"/>
                <w:sz w:val="18"/>
                <w:szCs w:val="18"/>
              </w:rPr>
              <w:t>Examination grade board boundaries used.</w:t>
            </w:r>
          </w:p>
          <w:p w14:paraId="23DB8C76" w14:textId="00AC3C1A" w:rsidR="00C55271" w:rsidRPr="001829FF" w:rsidRDefault="00C55271" w:rsidP="00CC0680">
            <w:pPr>
              <w:rPr>
                <w:rFonts w:cstheme="minorHAnsi"/>
                <w:sz w:val="18"/>
                <w:szCs w:val="18"/>
              </w:rPr>
            </w:pP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66049473" w:rsidR="006D0B0F" w:rsidRPr="00B120C8"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KS4 </w:t>
            </w:r>
            <w:r w:rsidR="006D2584">
              <w:rPr>
                <w:rFonts w:cstheme="minorHAnsi"/>
                <w:b/>
                <w:bCs/>
                <w:sz w:val="18"/>
                <w:szCs w:val="18"/>
              </w:rPr>
              <w:t>MATHEMATICS</w:t>
            </w:r>
            <w:r w:rsidRPr="00B120C8">
              <w:rPr>
                <w:rFonts w:cstheme="minorHAnsi"/>
                <w:sz w:val="18"/>
                <w:szCs w:val="18"/>
              </w:rPr>
              <w:t xml:space="preserve"> include:</w:t>
            </w:r>
          </w:p>
          <w:p w14:paraId="58BFEFB8" w14:textId="77777777" w:rsidR="006D2584" w:rsidRPr="00F54CBE" w:rsidRDefault="006D2584" w:rsidP="006D2584">
            <w:pPr>
              <w:pStyle w:val="ListParagraph"/>
              <w:numPr>
                <w:ilvl w:val="0"/>
                <w:numId w:val="6"/>
              </w:numPr>
              <w:autoSpaceDE w:val="0"/>
              <w:autoSpaceDN w:val="0"/>
              <w:adjustRightInd w:val="0"/>
              <w:rPr>
                <w:rFonts w:cstheme="minorHAnsi"/>
                <w:sz w:val="18"/>
                <w:szCs w:val="18"/>
              </w:rPr>
            </w:pPr>
            <w:r w:rsidRPr="00F54CBE">
              <w:rPr>
                <w:rFonts w:cstheme="minorHAnsi"/>
                <w:sz w:val="18"/>
                <w:szCs w:val="18"/>
              </w:rPr>
              <w:t>Mixed starters to consolidate and retrieve previously learnt skills.</w:t>
            </w:r>
          </w:p>
          <w:p w14:paraId="565C4DEB" w14:textId="14E3B54C" w:rsidR="006D2584" w:rsidRDefault="00760D83" w:rsidP="006D2584">
            <w:pPr>
              <w:pStyle w:val="ListParagraph"/>
              <w:numPr>
                <w:ilvl w:val="0"/>
                <w:numId w:val="6"/>
              </w:numPr>
              <w:autoSpaceDE w:val="0"/>
              <w:autoSpaceDN w:val="0"/>
              <w:adjustRightInd w:val="0"/>
              <w:rPr>
                <w:rFonts w:cstheme="minorHAnsi"/>
                <w:sz w:val="18"/>
                <w:szCs w:val="18"/>
              </w:rPr>
            </w:pPr>
            <w:r>
              <w:rPr>
                <w:rFonts w:cstheme="minorHAnsi"/>
                <w:sz w:val="18"/>
                <w:szCs w:val="18"/>
              </w:rPr>
              <w:t>Challenging examination questions</w:t>
            </w:r>
            <w:r w:rsidR="006D2584" w:rsidRPr="00F54CBE">
              <w:rPr>
                <w:rFonts w:cstheme="minorHAnsi"/>
                <w:sz w:val="18"/>
                <w:szCs w:val="18"/>
              </w:rPr>
              <w:t xml:space="preserve"> used in lessons to develop </w:t>
            </w:r>
            <w:r w:rsidR="006D2584">
              <w:rPr>
                <w:rFonts w:cstheme="minorHAnsi"/>
                <w:sz w:val="18"/>
                <w:szCs w:val="18"/>
              </w:rPr>
              <w:t xml:space="preserve">resilience, independence, </w:t>
            </w:r>
            <w:r w:rsidR="006D2584" w:rsidRPr="00F54CBE">
              <w:rPr>
                <w:rFonts w:cstheme="minorHAnsi"/>
                <w:sz w:val="18"/>
                <w:szCs w:val="18"/>
              </w:rPr>
              <w:t>reasoning and problem solving.</w:t>
            </w:r>
          </w:p>
          <w:p w14:paraId="2E2615AD" w14:textId="39B38AA6" w:rsidR="006D2584" w:rsidRDefault="00760D83" w:rsidP="006D2584">
            <w:pPr>
              <w:pStyle w:val="ListParagraph"/>
              <w:numPr>
                <w:ilvl w:val="0"/>
                <w:numId w:val="6"/>
              </w:numPr>
              <w:autoSpaceDE w:val="0"/>
              <w:autoSpaceDN w:val="0"/>
              <w:adjustRightInd w:val="0"/>
              <w:rPr>
                <w:rFonts w:cstheme="minorHAnsi"/>
                <w:sz w:val="18"/>
                <w:szCs w:val="18"/>
              </w:rPr>
            </w:pPr>
            <w:r>
              <w:rPr>
                <w:rFonts w:cstheme="minorHAnsi"/>
                <w:sz w:val="18"/>
                <w:szCs w:val="18"/>
              </w:rPr>
              <w:t>Problem solving</w:t>
            </w:r>
            <w:r w:rsidR="006D2584">
              <w:rPr>
                <w:rFonts w:cstheme="minorHAnsi"/>
                <w:sz w:val="18"/>
                <w:szCs w:val="18"/>
              </w:rPr>
              <w:t xml:space="preserve"> tasks used to challenge, engage and make students think.</w:t>
            </w:r>
          </w:p>
          <w:p w14:paraId="3B9BB88B" w14:textId="77777777" w:rsidR="006D2584" w:rsidRPr="00CC30C9" w:rsidRDefault="006D2584" w:rsidP="006D2584">
            <w:pPr>
              <w:pStyle w:val="ListParagraph"/>
              <w:numPr>
                <w:ilvl w:val="0"/>
                <w:numId w:val="6"/>
              </w:numPr>
              <w:autoSpaceDE w:val="0"/>
              <w:autoSpaceDN w:val="0"/>
              <w:adjustRightInd w:val="0"/>
              <w:rPr>
                <w:rFonts w:cstheme="minorHAnsi"/>
                <w:sz w:val="18"/>
                <w:szCs w:val="18"/>
              </w:rPr>
            </w:pPr>
            <w:r>
              <w:rPr>
                <w:rFonts w:cstheme="minorHAnsi"/>
                <w:sz w:val="18"/>
                <w:szCs w:val="18"/>
              </w:rPr>
              <w:t>Use of mini white boards to aid AFL during all lessons.</w:t>
            </w:r>
          </w:p>
          <w:p w14:paraId="60038DAD" w14:textId="77777777" w:rsidR="006D2584" w:rsidRDefault="006D2584" w:rsidP="006D2584">
            <w:pPr>
              <w:pStyle w:val="ListParagraph"/>
              <w:numPr>
                <w:ilvl w:val="0"/>
                <w:numId w:val="6"/>
              </w:numPr>
              <w:autoSpaceDE w:val="0"/>
              <w:autoSpaceDN w:val="0"/>
              <w:adjustRightInd w:val="0"/>
              <w:rPr>
                <w:rFonts w:cstheme="minorHAnsi"/>
                <w:sz w:val="18"/>
                <w:szCs w:val="18"/>
              </w:rPr>
            </w:pPr>
            <w:r>
              <w:rPr>
                <w:rFonts w:cstheme="minorHAnsi"/>
                <w:sz w:val="18"/>
                <w:szCs w:val="18"/>
              </w:rPr>
              <w:t>Routine questions to develop fluency and to consolidate key skills.</w:t>
            </w:r>
          </w:p>
          <w:p w14:paraId="035F163E" w14:textId="1A933B8B" w:rsidR="006D2584" w:rsidRDefault="006D2584" w:rsidP="006D2584">
            <w:pPr>
              <w:pStyle w:val="ListParagraph"/>
              <w:numPr>
                <w:ilvl w:val="0"/>
                <w:numId w:val="6"/>
              </w:numPr>
              <w:autoSpaceDE w:val="0"/>
              <w:autoSpaceDN w:val="0"/>
              <w:adjustRightInd w:val="0"/>
              <w:rPr>
                <w:rFonts w:cstheme="minorHAnsi"/>
                <w:sz w:val="18"/>
                <w:szCs w:val="18"/>
              </w:rPr>
            </w:pPr>
            <w:r w:rsidRPr="00E446B7">
              <w:rPr>
                <w:rFonts w:cstheme="minorHAnsi"/>
                <w:sz w:val="18"/>
                <w:szCs w:val="18"/>
              </w:rPr>
              <w:t xml:space="preserve">Model answers used to support learning. </w:t>
            </w:r>
          </w:p>
          <w:p w14:paraId="1D5FF733" w14:textId="399B5980" w:rsidR="00DF0E3C" w:rsidRPr="00DF0E3C" w:rsidRDefault="00DF0E3C" w:rsidP="00DF0E3C">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Students will view mark schemes </w:t>
            </w:r>
            <w:r>
              <w:rPr>
                <w:rFonts w:asciiTheme="minorHAnsi" w:hAnsiTheme="minorHAnsi" w:cstheme="minorHAnsi"/>
                <w:sz w:val="18"/>
                <w:szCs w:val="18"/>
              </w:rPr>
              <w:t>regularly</w:t>
            </w:r>
            <w:r w:rsidRPr="00BE446F">
              <w:rPr>
                <w:rFonts w:asciiTheme="minorHAnsi" w:hAnsiTheme="minorHAnsi" w:cstheme="minorHAnsi"/>
                <w:sz w:val="18"/>
                <w:szCs w:val="18"/>
              </w:rPr>
              <w:t xml:space="preserve">. </w:t>
            </w:r>
          </w:p>
          <w:p w14:paraId="71E50DAE" w14:textId="77777777" w:rsidR="006D2584" w:rsidRDefault="006D2584" w:rsidP="006D2584">
            <w:pPr>
              <w:pStyle w:val="ListParagraph"/>
              <w:numPr>
                <w:ilvl w:val="0"/>
                <w:numId w:val="6"/>
              </w:numPr>
              <w:autoSpaceDE w:val="0"/>
              <w:autoSpaceDN w:val="0"/>
              <w:adjustRightInd w:val="0"/>
              <w:rPr>
                <w:rFonts w:cstheme="minorHAnsi"/>
                <w:sz w:val="18"/>
                <w:szCs w:val="18"/>
              </w:rPr>
            </w:pPr>
            <w:r>
              <w:rPr>
                <w:rFonts w:cstheme="minorHAnsi"/>
                <w:sz w:val="18"/>
                <w:szCs w:val="18"/>
              </w:rPr>
              <w:t>Collaboration and discussion to develop reasoning skills.</w:t>
            </w:r>
          </w:p>
          <w:p w14:paraId="7B4ABF26" w14:textId="77777777" w:rsidR="006D2584" w:rsidRDefault="006D2584" w:rsidP="006D2584">
            <w:pPr>
              <w:pStyle w:val="ListParagraph"/>
              <w:numPr>
                <w:ilvl w:val="0"/>
                <w:numId w:val="6"/>
              </w:numPr>
              <w:autoSpaceDE w:val="0"/>
              <w:autoSpaceDN w:val="0"/>
              <w:adjustRightInd w:val="0"/>
              <w:rPr>
                <w:rFonts w:cstheme="minorHAnsi"/>
                <w:sz w:val="18"/>
                <w:szCs w:val="18"/>
              </w:rPr>
            </w:pPr>
            <w:r>
              <w:rPr>
                <w:rFonts w:cstheme="minorHAnsi"/>
                <w:sz w:val="18"/>
                <w:szCs w:val="18"/>
              </w:rPr>
              <w:lastRenderedPageBreak/>
              <w:t>Focussed questioning to develop deeper understanding.</w:t>
            </w:r>
          </w:p>
          <w:p w14:paraId="7D940737" w14:textId="77777777" w:rsidR="006D2584" w:rsidRDefault="006D2584" w:rsidP="006D2584">
            <w:pPr>
              <w:pStyle w:val="ListParagraph"/>
              <w:numPr>
                <w:ilvl w:val="0"/>
                <w:numId w:val="6"/>
              </w:numPr>
              <w:autoSpaceDE w:val="0"/>
              <w:autoSpaceDN w:val="0"/>
              <w:adjustRightInd w:val="0"/>
              <w:rPr>
                <w:rFonts w:cstheme="minorHAnsi"/>
                <w:sz w:val="18"/>
                <w:szCs w:val="18"/>
              </w:rPr>
            </w:pPr>
            <w:r>
              <w:rPr>
                <w:rFonts w:cstheme="minorHAnsi"/>
                <w:sz w:val="18"/>
                <w:szCs w:val="18"/>
              </w:rPr>
              <w:t>Questioning used to challenge students to identify links between topics.</w:t>
            </w:r>
          </w:p>
          <w:p w14:paraId="32E5D745" w14:textId="77777777" w:rsidR="006D2584" w:rsidRDefault="006D2584" w:rsidP="006D2584">
            <w:pPr>
              <w:pStyle w:val="ListParagraph"/>
              <w:numPr>
                <w:ilvl w:val="0"/>
                <w:numId w:val="6"/>
              </w:numPr>
              <w:autoSpaceDE w:val="0"/>
              <w:autoSpaceDN w:val="0"/>
              <w:adjustRightInd w:val="0"/>
              <w:rPr>
                <w:rFonts w:cstheme="minorHAnsi"/>
                <w:sz w:val="18"/>
                <w:szCs w:val="18"/>
              </w:rPr>
            </w:pPr>
            <w:r w:rsidRPr="002762A8">
              <w:rPr>
                <w:rFonts w:cstheme="minorHAnsi"/>
                <w:sz w:val="18"/>
                <w:szCs w:val="18"/>
              </w:rPr>
              <w:t>Effective questioning for retrieval and connections.</w:t>
            </w:r>
          </w:p>
          <w:p w14:paraId="36804982" w14:textId="77777777" w:rsidR="006D2584" w:rsidRDefault="006D2584" w:rsidP="006D2584">
            <w:pPr>
              <w:pStyle w:val="ListParagraph"/>
              <w:numPr>
                <w:ilvl w:val="0"/>
                <w:numId w:val="6"/>
              </w:numPr>
              <w:autoSpaceDE w:val="0"/>
              <w:autoSpaceDN w:val="0"/>
              <w:adjustRightInd w:val="0"/>
              <w:rPr>
                <w:rFonts w:cstheme="minorHAnsi"/>
                <w:sz w:val="18"/>
                <w:szCs w:val="18"/>
              </w:rPr>
            </w:pPr>
            <w:r>
              <w:rPr>
                <w:rFonts w:cstheme="minorHAnsi"/>
                <w:sz w:val="18"/>
                <w:szCs w:val="18"/>
              </w:rPr>
              <w:t>Students asked to model their solutions to the class. Opportunity to discuss alternative strategies.</w:t>
            </w:r>
          </w:p>
          <w:p w14:paraId="0FBD34FB" w14:textId="39E53188" w:rsidR="00473121" w:rsidRPr="00473121" w:rsidRDefault="006D2584" w:rsidP="00162B54">
            <w:pPr>
              <w:pStyle w:val="ListParagraph"/>
              <w:numPr>
                <w:ilvl w:val="0"/>
                <w:numId w:val="6"/>
              </w:numPr>
              <w:autoSpaceDE w:val="0"/>
              <w:autoSpaceDN w:val="0"/>
              <w:adjustRightInd w:val="0"/>
              <w:rPr>
                <w:rFonts w:cstheme="minorHAnsi"/>
              </w:rPr>
            </w:pPr>
            <w:r>
              <w:rPr>
                <w:rFonts w:cstheme="minorHAnsi"/>
                <w:sz w:val="18"/>
                <w:szCs w:val="18"/>
              </w:rPr>
              <w:t>Teachers support learning but always aim to guide students to solutions through questioning and direction (avoid simply giving the answer).</w:t>
            </w: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83AB" w14:textId="77777777" w:rsidR="00CC4F01" w:rsidRDefault="00CC4F01" w:rsidP="00EF159D">
      <w:pPr>
        <w:spacing w:after="0" w:line="240" w:lineRule="auto"/>
      </w:pPr>
      <w:r>
        <w:separator/>
      </w:r>
    </w:p>
  </w:endnote>
  <w:endnote w:type="continuationSeparator" w:id="0">
    <w:p w14:paraId="26783693" w14:textId="77777777" w:rsidR="00CC4F01" w:rsidRDefault="00CC4F01"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665" w14:textId="77777777" w:rsidR="00CC4F01" w:rsidRDefault="00CC4F01" w:rsidP="00EF159D">
      <w:pPr>
        <w:spacing w:after="0" w:line="240" w:lineRule="auto"/>
      </w:pPr>
      <w:r>
        <w:separator/>
      </w:r>
    </w:p>
  </w:footnote>
  <w:footnote w:type="continuationSeparator" w:id="0">
    <w:p w14:paraId="356B9644" w14:textId="77777777" w:rsidR="00CC4F01" w:rsidRDefault="00CC4F01"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F1E85"/>
    <w:multiLevelType w:val="hybridMultilevel"/>
    <w:tmpl w:val="F3B0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4473C"/>
    <w:multiLevelType w:val="hybridMultilevel"/>
    <w:tmpl w:val="031C8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75F76"/>
    <w:rsid w:val="000A1570"/>
    <w:rsid w:val="000A71DF"/>
    <w:rsid w:val="000B115A"/>
    <w:rsid w:val="000D3943"/>
    <w:rsid w:val="00123033"/>
    <w:rsid w:val="00135DAA"/>
    <w:rsid w:val="00162B54"/>
    <w:rsid w:val="0016513A"/>
    <w:rsid w:val="00181D73"/>
    <w:rsid w:val="001829FF"/>
    <w:rsid w:val="001B2B62"/>
    <w:rsid w:val="00201C62"/>
    <w:rsid w:val="00211997"/>
    <w:rsid w:val="00214827"/>
    <w:rsid w:val="00245B43"/>
    <w:rsid w:val="002474B8"/>
    <w:rsid w:val="00271144"/>
    <w:rsid w:val="00282596"/>
    <w:rsid w:val="00294C7C"/>
    <w:rsid w:val="00294D64"/>
    <w:rsid w:val="00297F25"/>
    <w:rsid w:val="002C6FEF"/>
    <w:rsid w:val="002D0B09"/>
    <w:rsid w:val="002E2D0E"/>
    <w:rsid w:val="00306A97"/>
    <w:rsid w:val="0031388A"/>
    <w:rsid w:val="00335F83"/>
    <w:rsid w:val="00337896"/>
    <w:rsid w:val="00361B17"/>
    <w:rsid w:val="003A6C5C"/>
    <w:rsid w:val="003B3DC5"/>
    <w:rsid w:val="003C2DB4"/>
    <w:rsid w:val="003C3F3C"/>
    <w:rsid w:val="00402747"/>
    <w:rsid w:val="00404235"/>
    <w:rsid w:val="004140BE"/>
    <w:rsid w:val="00427C49"/>
    <w:rsid w:val="00473121"/>
    <w:rsid w:val="00485609"/>
    <w:rsid w:val="004A266F"/>
    <w:rsid w:val="00515CAA"/>
    <w:rsid w:val="0051638F"/>
    <w:rsid w:val="00535B29"/>
    <w:rsid w:val="005377A6"/>
    <w:rsid w:val="005845CA"/>
    <w:rsid w:val="00624CEF"/>
    <w:rsid w:val="00634D8F"/>
    <w:rsid w:val="00637891"/>
    <w:rsid w:val="00644587"/>
    <w:rsid w:val="00650DF5"/>
    <w:rsid w:val="00657ECD"/>
    <w:rsid w:val="00663D36"/>
    <w:rsid w:val="00666980"/>
    <w:rsid w:val="0068661A"/>
    <w:rsid w:val="006D0B0F"/>
    <w:rsid w:val="006D2584"/>
    <w:rsid w:val="006E246E"/>
    <w:rsid w:val="00721D8F"/>
    <w:rsid w:val="007236D3"/>
    <w:rsid w:val="00725354"/>
    <w:rsid w:val="0073661E"/>
    <w:rsid w:val="00745496"/>
    <w:rsid w:val="00760D83"/>
    <w:rsid w:val="00766647"/>
    <w:rsid w:val="007712DA"/>
    <w:rsid w:val="00776D0C"/>
    <w:rsid w:val="007866BC"/>
    <w:rsid w:val="007E2E3D"/>
    <w:rsid w:val="007F022C"/>
    <w:rsid w:val="007F753A"/>
    <w:rsid w:val="0081280A"/>
    <w:rsid w:val="00812F5F"/>
    <w:rsid w:val="00813667"/>
    <w:rsid w:val="00815E48"/>
    <w:rsid w:val="00820DB4"/>
    <w:rsid w:val="00821089"/>
    <w:rsid w:val="00840CD3"/>
    <w:rsid w:val="00844E47"/>
    <w:rsid w:val="00883D12"/>
    <w:rsid w:val="008F5DED"/>
    <w:rsid w:val="00907033"/>
    <w:rsid w:val="00937507"/>
    <w:rsid w:val="00945F37"/>
    <w:rsid w:val="00972317"/>
    <w:rsid w:val="00993832"/>
    <w:rsid w:val="009D1ED1"/>
    <w:rsid w:val="009E5B61"/>
    <w:rsid w:val="009E640B"/>
    <w:rsid w:val="00A06782"/>
    <w:rsid w:val="00A55D33"/>
    <w:rsid w:val="00A73F8E"/>
    <w:rsid w:val="00B120C8"/>
    <w:rsid w:val="00B1566B"/>
    <w:rsid w:val="00B15B57"/>
    <w:rsid w:val="00B66656"/>
    <w:rsid w:val="00B96464"/>
    <w:rsid w:val="00BB34DB"/>
    <w:rsid w:val="00BD1212"/>
    <w:rsid w:val="00BD509B"/>
    <w:rsid w:val="00C11245"/>
    <w:rsid w:val="00C1459B"/>
    <w:rsid w:val="00C36793"/>
    <w:rsid w:val="00C501BD"/>
    <w:rsid w:val="00C55271"/>
    <w:rsid w:val="00C7720D"/>
    <w:rsid w:val="00C80B32"/>
    <w:rsid w:val="00CC0680"/>
    <w:rsid w:val="00CC4F01"/>
    <w:rsid w:val="00CE66BE"/>
    <w:rsid w:val="00CE79AA"/>
    <w:rsid w:val="00CF0E17"/>
    <w:rsid w:val="00D1623F"/>
    <w:rsid w:val="00D619D4"/>
    <w:rsid w:val="00D67787"/>
    <w:rsid w:val="00D7143D"/>
    <w:rsid w:val="00D72E9C"/>
    <w:rsid w:val="00DA6679"/>
    <w:rsid w:val="00DA7FA8"/>
    <w:rsid w:val="00DF0E3C"/>
    <w:rsid w:val="00E26A14"/>
    <w:rsid w:val="00E7390A"/>
    <w:rsid w:val="00E87AF6"/>
    <w:rsid w:val="00EB08A1"/>
    <w:rsid w:val="00EF159D"/>
    <w:rsid w:val="00F4032C"/>
    <w:rsid w:val="00FA0066"/>
    <w:rsid w:val="00FD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7203B-0DFD-4337-8A4F-7D8E66E2FE98}">
  <ds:schemaRefs>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570a71ba-95ac-438e-b546-af4f411aca93"/>
    <ds:schemaRef ds:uri="http://schemas.microsoft.com/office/infopath/2007/PartnerControls"/>
    <ds:schemaRef ds:uri="a3cfe3e9-c1fe-4e49-b845-0a1d0f3d7354"/>
    <ds:schemaRef ds:uri="http://www.w3.org/XML/1998/namespace"/>
    <ds:schemaRef ds:uri="http://purl.org/dc/dcmitype/"/>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94BFA890-EE8B-4CA6-9D20-06DF59D47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2</cp:revision>
  <dcterms:created xsi:type="dcterms:W3CDTF">2020-07-10T14:04:00Z</dcterms:created>
  <dcterms:modified xsi:type="dcterms:W3CDTF">2020-07-10T14:04:00Z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