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7CCFEFB8" w:rsidR="00294D64" w:rsidRPr="00402747" w:rsidRDefault="00276BF5" w:rsidP="00402747">
            <w:pPr>
              <w:rPr>
                <w:rFonts w:cstheme="minorHAnsi"/>
                <w:b/>
                <w:color w:val="FFFFFF" w:themeColor="background1"/>
                <w:sz w:val="40"/>
                <w:szCs w:val="40"/>
              </w:rPr>
            </w:pPr>
            <w:r>
              <w:rPr>
                <w:rFonts w:cstheme="minorHAnsi"/>
                <w:b/>
                <w:color w:val="FFFFFF" w:themeColor="background1"/>
                <w:sz w:val="40"/>
                <w:szCs w:val="40"/>
              </w:rPr>
              <w:t>Hospitality &amp; Catering</w:t>
            </w:r>
          </w:p>
          <w:p w14:paraId="33C5764F" w14:textId="77777777" w:rsidR="00294D64" w:rsidRPr="00657ECD" w:rsidRDefault="00294D64">
            <w:pPr>
              <w:rPr>
                <w:rFonts w:cstheme="minorHAnsi"/>
              </w:rPr>
            </w:pPr>
          </w:p>
        </w:tc>
        <w:tc>
          <w:tcPr>
            <w:tcW w:w="13466" w:type="dxa"/>
            <w:gridSpan w:val="2"/>
            <w:shd w:val="clear" w:color="auto" w:fill="FFC000"/>
          </w:tcPr>
          <w:p w14:paraId="39587510" w14:textId="5B85045E" w:rsidR="00294D64" w:rsidRPr="00B96464" w:rsidRDefault="00294D64" w:rsidP="00294D64">
            <w:pPr>
              <w:jc w:val="center"/>
              <w:rPr>
                <w:rFonts w:cstheme="minorHAnsi"/>
                <w:b/>
                <w:sz w:val="52"/>
                <w:szCs w:val="52"/>
              </w:rPr>
            </w:pPr>
            <w:r w:rsidRPr="00657ECD">
              <w:rPr>
                <w:rFonts w:cstheme="minorHAnsi"/>
                <w:b/>
              </w:rPr>
              <w:t xml:space="preserve"> </w:t>
            </w:r>
            <w:r w:rsidR="0015444C">
              <w:rPr>
                <w:rFonts w:cstheme="minorHAnsi"/>
                <w:b/>
                <w:sz w:val="52"/>
                <w:szCs w:val="52"/>
              </w:rPr>
              <w:t>Hospitality and Catering Asse</w:t>
            </w:r>
            <w:r w:rsidR="00B96464" w:rsidRPr="00B96464">
              <w:rPr>
                <w:rFonts w:cstheme="minorHAnsi"/>
                <w:b/>
                <w:sz w:val="52"/>
                <w:szCs w:val="52"/>
              </w:rPr>
              <w:t>ssment</w:t>
            </w:r>
            <w:r w:rsidR="0015444C">
              <w:rPr>
                <w:rFonts w:cstheme="minorHAnsi"/>
                <w:b/>
                <w:sz w:val="52"/>
                <w:szCs w:val="52"/>
              </w:rPr>
              <w:t xml:space="preserve"> </w:t>
            </w:r>
            <w:r w:rsidR="00B96464" w:rsidRPr="00B96464">
              <w:rPr>
                <w:rFonts w:cstheme="minorHAnsi"/>
                <w:b/>
                <w:sz w:val="52"/>
                <w:szCs w:val="52"/>
              </w:rPr>
              <w:t>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486D4E5C" w:rsidR="00123033" w:rsidRPr="0015444C"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2E4C0836" w14:textId="4684F53D" w:rsidR="00815E48" w:rsidRPr="0015444C" w:rsidRDefault="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0A4AFA6C" w14:textId="77777777" w:rsidR="0015444C" w:rsidRDefault="0015444C" w:rsidP="00201C62">
            <w:pPr>
              <w:jc w:val="center"/>
              <w:rPr>
                <w:rFonts w:cstheme="minorHAnsi"/>
                <w:b/>
                <w:bCs/>
                <w:sz w:val="24"/>
                <w:szCs w:val="24"/>
              </w:rPr>
            </w:pPr>
          </w:p>
          <w:p w14:paraId="2C2927AF" w14:textId="75C10E35" w:rsidR="0073661E" w:rsidRDefault="006D0B0F" w:rsidP="00201C62">
            <w:pPr>
              <w:jc w:val="center"/>
              <w:rPr>
                <w:rFonts w:cstheme="minorHAnsi"/>
                <w:b/>
                <w:bCs/>
                <w:sz w:val="24"/>
                <w:szCs w:val="24"/>
              </w:rPr>
            </w:pPr>
            <w:bookmarkStart w:id="0" w:name="_GoBack"/>
            <w:bookmarkEnd w:id="0"/>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28619DFC" w14:textId="77777777" w:rsidR="00E4132D" w:rsidRDefault="006D0B0F" w:rsidP="00E4132D">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562B02">
              <w:rPr>
                <w:rFonts w:cstheme="minorHAnsi"/>
                <w:sz w:val="18"/>
                <w:szCs w:val="18"/>
              </w:rPr>
              <w:t>Hospitality and Catering</w:t>
            </w:r>
            <w:r w:rsidRPr="006D0B0F">
              <w:rPr>
                <w:rFonts w:cstheme="minorHAnsi"/>
                <w:sz w:val="18"/>
                <w:szCs w:val="18"/>
              </w:rPr>
              <w:t xml:space="preserve"> include:</w:t>
            </w:r>
            <w:r w:rsidR="00E4132D">
              <w:rPr>
                <w:rFonts w:cstheme="minorHAnsi"/>
                <w:sz w:val="18"/>
                <w:szCs w:val="18"/>
              </w:rPr>
              <w:t xml:space="preserve"> </w:t>
            </w:r>
          </w:p>
          <w:p w14:paraId="38793730" w14:textId="28D90355" w:rsidR="00E4132D" w:rsidRDefault="00E4132D" w:rsidP="00E4132D">
            <w:pPr>
              <w:rPr>
                <w:rFonts w:cstheme="minorHAnsi"/>
                <w:sz w:val="18"/>
                <w:szCs w:val="18"/>
              </w:rPr>
            </w:pPr>
            <w:r>
              <w:rPr>
                <w:rFonts w:cstheme="minorHAnsi"/>
                <w:sz w:val="18"/>
                <w:szCs w:val="18"/>
              </w:rPr>
              <w:t>Pupil completion of PLC checklist in folder</w:t>
            </w:r>
          </w:p>
          <w:p w14:paraId="1D46F69E" w14:textId="77777777" w:rsidR="00E4132D" w:rsidRDefault="00E4132D" w:rsidP="00E4132D">
            <w:pPr>
              <w:rPr>
                <w:rFonts w:cstheme="minorHAnsi"/>
                <w:sz w:val="18"/>
                <w:szCs w:val="18"/>
              </w:rPr>
            </w:pPr>
            <w:r>
              <w:rPr>
                <w:rFonts w:cstheme="minorHAnsi"/>
                <w:sz w:val="18"/>
                <w:szCs w:val="18"/>
              </w:rPr>
              <w:t>Teacher completion of PLCs</w:t>
            </w:r>
          </w:p>
          <w:p w14:paraId="466FDE7E" w14:textId="77777777" w:rsidR="00E4132D" w:rsidRDefault="00E4132D" w:rsidP="00E4132D">
            <w:pPr>
              <w:rPr>
                <w:rFonts w:cstheme="minorHAnsi"/>
                <w:sz w:val="18"/>
                <w:szCs w:val="18"/>
              </w:rPr>
            </w:pPr>
            <w:r>
              <w:rPr>
                <w:rFonts w:cstheme="minorHAnsi"/>
                <w:sz w:val="18"/>
                <w:szCs w:val="18"/>
              </w:rPr>
              <w:t>Self-evaluation at the end of each topic of work</w:t>
            </w:r>
          </w:p>
          <w:p w14:paraId="4CB77279" w14:textId="77777777" w:rsidR="00E4132D" w:rsidRDefault="00E4132D" w:rsidP="00E4132D">
            <w:pPr>
              <w:rPr>
                <w:rFonts w:cstheme="minorHAnsi"/>
                <w:sz w:val="18"/>
                <w:szCs w:val="18"/>
              </w:rPr>
            </w:pPr>
            <w:r>
              <w:rPr>
                <w:rFonts w:cstheme="minorHAnsi"/>
                <w:sz w:val="18"/>
                <w:szCs w:val="18"/>
              </w:rPr>
              <w:lastRenderedPageBreak/>
              <w:t>Written feedback by teacher on each topic</w:t>
            </w:r>
          </w:p>
          <w:p w14:paraId="34AF589C" w14:textId="77777777" w:rsidR="00E4132D" w:rsidRDefault="00E4132D" w:rsidP="00E4132D">
            <w:pPr>
              <w:rPr>
                <w:rFonts w:cstheme="minorHAnsi"/>
                <w:sz w:val="18"/>
                <w:szCs w:val="18"/>
              </w:rPr>
            </w:pPr>
            <w:r>
              <w:rPr>
                <w:rFonts w:cstheme="minorHAnsi"/>
                <w:sz w:val="18"/>
                <w:szCs w:val="18"/>
              </w:rPr>
              <w:t>Personal target setting by pupils based on feedback</w:t>
            </w:r>
          </w:p>
          <w:p w14:paraId="45E72B8B" w14:textId="43F698AD" w:rsidR="00E4132D" w:rsidRDefault="00E4132D" w:rsidP="00E4132D">
            <w:pPr>
              <w:rPr>
                <w:rFonts w:cstheme="minorHAnsi"/>
                <w:sz w:val="18"/>
                <w:szCs w:val="18"/>
              </w:rPr>
            </w:pPr>
            <w:r>
              <w:rPr>
                <w:rFonts w:cstheme="minorHAnsi"/>
                <w:sz w:val="18"/>
                <w:szCs w:val="18"/>
              </w:rPr>
              <w:t>Built in reflection time</w:t>
            </w:r>
          </w:p>
          <w:p w14:paraId="664BED4D" w14:textId="5D061C21" w:rsidR="00E4132D" w:rsidRDefault="00E4132D" w:rsidP="00E4132D">
            <w:pPr>
              <w:rPr>
                <w:rFonts w:cstheme="minorHAnsi"/>
                <w:sz w:val="18"/>
                <w:szCs w:val="18"/>
              </w:rPr>
            </w:pPr>
            <w:r>
              <w:rPr>
                <w:rFonts w:cstheme="minorHAnsi"/>
                <w:sz w:val="18"/>
                <w:szCs w:val="18"/>
              </w:rPr>
              <w:t>Theory tests</w:t>
            </w:r>
          </w:p>
          <w:p w14:paraId="4E720FA7" w14:textId="48087700" w:rsidR="00E4132D" w:rsidRDefault="00E4132D" w:rsidP="00E4132D">
            <w:pPr>
              <w:rPr>
                <w:rFonts w:cstheme="minorHAnsi"/>
                <w:sz w:val="18"/>
                <w:szCs w:val="18"/>
              </w:rPr>
            </w:pPr>
            <w:r>
              <w:rPr>
                <w:rFonts w:cstheme="minorHAnsi"/>
                <w:sz w:val="18"/>
                <w:szCs w:val="18"/>
              </w:rPr>
              <w:t>Coursework practice pieces with written feedback to prepare pupils adequately for coursework</w:t>
            </w:r>
          </w:p>
          <w:p w14:paraId="19A710AF" w14:textId="2FE2B4C4" w:rsidR="006D0B0F" w:rsidRDefault="006D0B0F" w:rsidP="00721D8F">
            <w:pPr>
              <w:rPr>
                <w:rFonts w:cstheme="minorHAnsi"/>
                <w:sz w:val="18"/>
                <w:szCs w:val="18"/>
              </w:rPr>
            </w:pPr>
          </w:p>
          <w:p w14:paraId="273D819F" w14:textId="77777777" w:rsidR="00E4132D" w:rsidRPr="006D0B0F" w:rsidRDefault="00E4132D" w:rsidP="00721D8F">
            <w:pPr>
              <w:rPr>
                <w:rFonts w:cstheme="minorHAnsi"/>
                <w:sz w:val="18"/>
                <w:szCs w:val="18"/>
              </w:rPr>
            </w:pPr>
          </w:p>
          <w:p w14:paraId="5B3A1590" w14:textId="77777777" w:rsidR="006D0B0F" w:rsidRPr="00186F34" w:rsidRDefault="008C384C" w:rsidP="00840CD3">
            <w:pPr>
              <w:rPr>
                <w:rFonts w:cstheme="minorHAnsi"/>
                <w:b/>
                <w:sz w:val="18"/>
                <w:szCs w:val="18"/>
                <w:u w:val="single"/>
              </w:rPr>
            </w:pPr>
            <w:r w:rsidRPr="00186F34">
              <w:rPr>
                <w:rFonts w:cstheme="minorHAnsi"/>
                <w:b/>
                <w:sz w:val="18"/>
                <w:szCs w:val="18"/>
                <w:u w:val="single"/>
              </w:rPr>
              <w:t xml:space="preserve">Year 10 </w:t>
            </w:r>
          </w:p>
          <w:p w14:paraId="143809EC" w14:textId="3E56E6E2" w:rsidR="008C384C" w:rsidRPr="002F2535" w:rsidRDefault="008C384C" w:rsidP="00840CD3">
            <w:pPr>
              <w:rPr>
                <w:rFonts w:cstheme="minorHAnsi"/>
                <w:i/>
                <w:sz w:val="18"/>
                <w:szCs w:val="18"/>
              </w:rPr>
            </w:pPr>
            <w:r w:rsidRPr="00186F34">
              <w:rPr>
                <w:rFonts w:cstheme="minorHAnsi"/>
                <w:b/>
                <w:sz w:val="18"/>
                <w:szCs w:val="18"/>
              </w:rPr>
              <w:t>Assessment 1</w:t>
            </w:r>
            <w:r>
              <w:rPr>
                <w:rFonts w:cstheme="minorHAnsi"/>
                <w:sz w:val="18"/>
                <w:szCs w:val="18"/>
              </w:rPr>
              <w:t xml:space="preserve">: </w:t>
            </w:r>
            <w:r w:rsidR="002F2535">
              <w:rPr>
                <w:rFonts w:cstheme="minorHAnsi"/>
                <w:sz w:val="18"/>
                <w:szCs w:val="18"/>
              </w:rPr>
              <w:t xml:space="preserve">Unit 2 </w:t>
            </w:r>
            <w:r w:rsidR="008252A1">
              <w:rPr>
                <w:rFonts w:cstheme="minorHAnsi"/>
                <w:sz w:val="18"/>
                <w:szCs w:val="18"/>
              </w:rPr>
              <w:t xml:space="preserve">AC1.2 – </w:t>
            </w:r>
            <w:r w:rsidR="008252A1" w:rsidRPr="002F2535">
              <w:rPr>
                <w:rFonts w:cstheme="minorHAnsi"/>
                <w:i/>
                <w:sz w:val="18"/>
                <w:szCs w:val="18"/>
              </w:rPr>
              <w:t>Understanding the importance of nutrition when planning</w:t>
            </w:r>
            <w:r w:rsidR="002F2535" w:rsidRPr="002F2535">
              <w:rPr>
                <w:rFonts w:cstheme="minorHAnsi"/>
                <w:i/>
                <w:sz w:val="18"/>
                <w:szCs w:val="18"/>
              </w:rPr>
              <w:t xml:space="preserve"> menus</w:t>
            </w:r>
          </w:p>
          <w:p w14:paraId="351D77AE" w14:textId="60A79BEF" w:rsidR="008C384C" w:rsidRDefault="008C384C" w:rsidP="00840CD3">
            <w:pPr>
              <w:rPr>
                <w:rFonts w:cstheme="minorHAnsi"/>
                <w:sz w:val="18"/>
                <w:szCs w:val="18"/>
              </w:rPr>
            </w:pPr>
            <w:r w:rsidRPr="00186F34">
              <w:rPr>
                <w:rFonts w:cstheme="minorHAnsi"/>
                <w:b/>
                <w:sz w:val="18"/>
                <w:szCs w:val="18"/>
              </w:rPr>
              <w:t>Assessment 2:</w:t>
            </w:r>
            <w:r w:rsidR="008252A1">
              <w:rPr>
                <w:rFonts w:cstheme="minorHAnsi"/>
                <w:sz w:val="18"/>
                <w:szCs w:val="18"/>
              </w:rPr>
              <w:t xml:space="preserve"> Unit 2 </w:t>
            </w:r>
            <w:r w:rsidR="00186F34">
              <w:rPr>
                <w:rFonts w:cstheme="minorHAnsi"/>
                <w:sz w:val="18"/>
                <w:szCs w:val="18"/>
              </w:rPr>
              <w:t xml:space="preserve">Non-Exam Assessment – </w:t>
            </w:r>
            <w:r w:rsidR="00186F34" w:rsidRPr="00186F34">
              <w:rPr>
                <w:rFonts w:cstheme="minorHAnsi"/>
                <w:i/>
                <w:sz w:val="18"/>
                <w:szCs w:val="18"/>
              </w:rPr>
              <w:t>Hospitality and Catering in Action</w:t>
            </w:r>
          </w:p>
          <w:p w14:paraId="2E1A8F3A" w14:textId="327BD27E" w:rsidR="00D120D0" w:rsidRDefault="00D120D0" w:rsidP="00840CD3">
            <w:pPr>
              <w:rPr>
                <w:rFonts w:cstheme="minorHAnsi"/>
                <w:sz w:val="18"/>
                <w:szCs w:val="18"/>
              </w:rPr>
            </w:pPr>
            <w:r w:rsidRPr="00186F34">
              <w:rPr>
                <w:rFonts w:cstheme="minorHAnsi"/>
                <w:b/>
                <w:sz w:val="18"/>
                <w:szCs w:val="18"/>
              </w:rPr>
              <w:t>Exam:</w:t>
            </w:r>
            <w:r>
              <w:rPr>
                <w:rFonts w:cstheme="minorHAnsi"/>
                <w:sz w:val="18"/>
                <w:szCs w:val="18"/>
              </w:rPr>
              <w:t xml:space="preserve"> Unit 1</w:t>
            </w:r>
            <w:r w:rsidR="00186F34">
              <w:rPr>
                <w:rFonts w:cstheme="minorHAnsi"/>
                <w:sz w:val="18"/>
                <w:szCs w:val="18"/>
              </w:rPr>
              <w:t xml:space="preserve"> -</w:t>
            </w:r>
            <w:r w:rsidR="00186F34" w:rsidRPr="00186F34">
              <w:rPr>
                <w:rFonts w:cstheme="minorHAnsi"/>
                <w:i/>
                <w:sz w:val="18"/>
                <w:szCs w:val="18"/>
              </w:rPr>
              <w:t>The Hospitality and Catering Industry</w:t>
            </w:r>
          </w:p>
          <w:p w14:paraId="22093B0C" w14:textId="77777777" w:rsidR="00D120D0" w:rsidRDefault="00D120D0" w:rsidP="00840CD3">
            <w:pPr>
              <w:rPr>
                <w:rFonts w:cstheme="minorHAnsi"/>
                <w:sz w:val="18"/>
                <w:szCs w:val="18"/>
              </w:rPr>
            </w:pPr>
          </w:p>
          <w:p w14:paraId="254D1717" w14:textId="77777777" w:rsidR="00D120D0" w:rsidRDefault="00D120D0" w:rsidP="00840CD3">
            <w:pPr>
              <w:rPr>
                <w:rFonts w:cstheme="minorHAnsi"/>
                <w:sz w:val="18"/>
                <w:szCs w:val="18"/>
              </w:rPr>
            </w:pPr>
          </w:p>
          <w:p w14:paraId="68A0A4B8" w14:textId="77777777" w:rsidR="00D120D0" w:rsidRPr="00186F34" w:rsidRDefault="00D120D0" w:rsidP="00840CD3">
            <w:pPr>
              <w:rPr>
                <w:rFonts w:cstheme="minorHAnsi"/>
                <w:b/>
                <w:sz w:val="18"/>
                <w:szCs w:val="18"/>
                <w:u w:val="single"/>
              </w:rPr>
            </w:pPr>
            <w:r w:rsidRPr="00186F34">
              <w:rPr>
                <w:rFonts w:cstheme="minorHAnsi"/>
                <w:b/>
                <w:sz w:val="18"/>
                <w:szCs w:val="18"/>
                <w:u w:val="single"/>
              </w:rPr>
              <w:t>Year 11</w:t>
            </w:r>
          </w:p>
          <w:p w14:paraId="48C4FF9B" w14:textId="27BA45F4" w:rsidR="00D120D0" w:rsidRPr="002F2535" w:rsidRDefault="00D120D0" w:rsidP="00840CD3">
            <w:pPr>
              <w:rPr>
                <w:rFonts w:cstheme="minorHAnsi"/>
                <w:i/>
                <w:sz w:val="18"/>
                <w:szCs w:val="18"/>
              </w:rPr>
            </w:pPr>
            <w:r>
              <w:rPr>
                <w:rFonts w:cstheme="minorHAnsi"/>
                <w:sz w:val="18"/>
                <w:szCs w:val="18"/>
              </w:rPr>
              <w:t xml:space="preserve">Mock </w:t>
            </w:r>
            <w:r w:rsidR="005463AB">
              <w:rPr>
                <w:rFonts w:cstheme="minorHAnsi"/>
                <w:sz w:val="18"/>
                <w:szCs w:val="18"/>
              </w:rPr>
              <w:t>1:</w:t>
            </w:r>
            <w:r w:rsidR="002F2535">
              <w:rPr>
                <w:rFonts w:cstheme="minorHAnsi"/>
                <w:sz w:val="18"/>
                <w:szCs w:val="18"/>
              </w:rPr>
              <w:t xml:space="preserve"> Unit 1 - LO1, LO2 </w:t>
            </w:r>
            <w:r w:rsidR="002F2535" w:rsidRPr="002F2535">
              <w:rPr>
                <w:rFonts w:cstheme="minorHAnsi"/>
                <w:i/>
                <w:sz w:val="18"/>
                <w:szCs w:val="18"/>
              </w:rPr>
              <w:t>(Understand how the hospitality and carting industry operates)</w:t>
            </w:r>
          </w:p>
          <w:p w14:paraId="0FE9A4DC" w14:textId="6499C980" w:rsidR="005463AB" w:rsidRPr="002F2535" w:rsidRDefault="005463AB" w:rsidP="00840CD3">
            <w:pPr>
              <w:rPr>
                <w:rFonts w:cstheme="minorHAnsi"/>
                <w:i/>
                <w:sz w:val="18"/>
                <w:szCs w:val="18"/>
              </w:rPr>
            </w:pPr>
            <w:r>
              <w:rPr>
                <w:rFonts w:cstheme="minorHAnsi"/>
                <w:sz w:val="18"/>
                <w:szCs w:val="18"/>
              </w:rPr>
              <w:t>Mock 2:</w:t>
            </w:r>
            <w:r w:rsidR="002F2535">
              <w:rPr>
                <w:rFonts w:cstheme="minorHAnsi"/>
                <w:sz w:val="18"/>
                <w:szCs w:val="18"/>
              </w:rPr>
              <w:t xml:space="preserve"> Unit 1 – LO3, LO4, LO5 </w:t>
            </w:r>
            <w:r w:rsidR="002F2535" w:rsidRPr="002F2535">
              <w:rPr>
                <w:rFonts w:cstheme="minorHAnsi"/>
                <w:i/>
                <w:sz w:val="18"/>
                <w:szCs w:val="18"/>
              </w:rPr>
              <w:t>(Understand how the hospitality and catering industry meets health and safety requirements)</w:t>
            </w:r>
          </w:p>
          <w:p w14:paraId="0E0CEEA3" w14:textId="22DCE92A" w:rsidR="00E4132D" w:rsidRPr="00840CD3" w:rsidRDefault="00E4132D"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5DF27DD1"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D5CA326"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23DB8C76" w14:textId="5D261A7C" w:rsidR="000D3943" w:rsidRPr="001829FF"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468927B4"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15444C">
              <w:rPr>
                <w:rFonts w:cstheme="minorHAnsi"/>
                <w:sz w:val="18"/>
                <w:szCs w:val="18"/>
              </w:rPr>
              <w:t>Hospitality and Catering</w:t>
            </w:r>
            <w:r w:rsidRPr="00B120C8">
              <w:rPr>
                <w:rFonts w:cstheme="minorHAnsi"/>
                <w:sz w:val="18"/>
                <w:szCs w:val="18"/>
              </w:rPr>
              <w:t xml:space="preserve"> include:</w:t>
            </w:r>
          </w:p>
          <w:p w14:paraId="14676CA4" w14:textId="77777777" w:rsidR="00473121" w:rsidRDefault="00473121" w:rsidP="00840CD3">
            <w:pPr>
              <w:pStyle w:val="ListParagraph"/>
              <w:autoSpaceDE w:val="0"/>
              <w:autoSpaceDN w:val="0"/>
              <w:adjustRightInd w:val="0"/>
              <w:rPr>
                <w:rFonts w:cstheme="minorHAnsi"/>
              </w:rPr>
            </w:pPr>
          </w:p>
          <w:p w14:paraId="46F1C23F" w14:textId="77777777" w:rsidR="001740CE" w:rsidRDefault="001740CE" w:rsidP="001740CE">
            <w:pPr>
              <w:rPr>
                <w:rFonts w:cstheme="minorHAnsi"/>
                <w:sz w:val="18"/>
                <w:szCs w:val="18"/>
              </w:rPr>
            </w:pPr>
            <w:r>
              <w:rPr>
                <w:rFonts w:cstheme="minorHAnsi"/>
                <w:sz w:val="18"/>
                <w:szCs w:val="18"/>
              </w:rPr>
              <w:t xml:space="preserve">Teacher observation of pupil performance in </w:t>
            </w:r>
            <w:proofErr w:type="spellStart"/>
            <w:r>
              <w:rPr>
                <w:rFonts w:cstheme="minorHAnsi"/>
                <w:sz w:val="18"/>
                <w:szCs w:val="18"/>
              </w:rPr>
              <w:t>practicals</w:t>
            </w:r>
            <w:proofErr w:type="spellEnd"/>
            <w:r>
              <w:rPr>
                <w:rFonts w:cstheme="minorHAnsi"/>
                <w:sz w:val="18"/>
                <w:szCs w:val="18"/>
              </w:rPr>
              <w:t xml:space="preserve"> with verbal feedback to correct mistakes and encourage pupils to improve their own working practice</w:t>
            </w:r>
          </w:p>
          <w:p w14:paraId="43B5B2F8" w14:textId="77777777" w:rsidR="001740CE" w:rsidRDefault="001740CE" w:rsidP="001740CE">
            <w:pPr>
              <w:rPr>
                <w:rFonts w:cstheme="minorHAnsi"/>
                <w:sz w:val="18"/>
                <w:szCs w:val="18"/>
              </w:rPr>
            </w:pPr>
            <w:r>
              <w:rPr>
                <w:rFonts w:cstheme="minorHAnsi"/>
                <w:sz w:val="18"/>
                <w:szCs w:val="18"/>
              </w:rPr>
              <w:t>Teacher observation and verbal feedback on end products</w:t>
            </w:r>
          </w:p>
          <w:p w14:paraId="2C9FA3E5" w14:textId="77777777" w:rsidR="001740CE" w:rsidRDefault="001740CE" w:rsidP="001740CE">
            <w:pPr>
              <w:rPr>
                <w:rFonts w:cstheme="minorHAnsi"/>
                <w:sz w:val="18"/>
                <w:szCs w:val="18"/>
              </w:rPr>
            </w:pPr>
            <w:r>
              <w:rPr>
                <w:rFonts w:cstheme="minorHAnsi"/>
                <w:sz w:val="18"/>
                <w:szCs w:val="18"/>
              </w:rPr>
              <w:t>Self-assessment of own performance in practical work</w:t>
            </w:r>
          </w:p>
          <w:p w14:paraId="035F4CD4" w14:textId="77777777" w:rsidR="001740CE" w:rsidRDefault="001740CE" w:rsidP="001740CE">
            <w:pPr>
              <w:rPr>
                <w:rFonts w:cstheme="minorHAnsi"/>
                <w:sz w:val="18"/>
                <w:szCs w:val="18"/>
              </w:rPr>
            </w:pPr>
            <w:r>
              <w:rPr>
                <w:rFonts w:cstheme="minorHAnsi"/>
                <w:sz w:val="18"/>
                <w:szCs w:val="18"/>
              </w:rPr>
              <w:t>Self and peer assessment of end products</w:t>
            </w:r>
          </w:p>
          <w:p w14:paraId="7A13232D" w14:textId="77777777" w:rsidR="001740CE" w:rsidRDefault="001740CE" w:rsidP="001740CE">
            <w:pPr>
              <w:rPr>
                <w:rFonts w:cstheme="minorHAnsi"/>
                <w:sz w:val="18"/>
                <w:szCs w:val="18"/>
              </w:rPr>
            </w:pPr>
            <w:r>
              <w:rPr>
                <w:rFonts w:cstheme="minorHAnsi"/>
                <w:sz w:val="18"/>
                <w:szCs w:val="18"/>
              </w:rPr>
              <w:t xml:space="preserve">Question and answer sessions including Blooms </w:t>
            </w:r>
          </w:p>
          <w:p w14:paraId="4B395E19" w14:textId="77777777" w:rsidR="001740CE" w:rsidRDefault="001740CE" w:rsidP="001740CE">
            <w:pPr>
              <w:rPr>
                <w:rFonts w:cstheme="minorHAnsi"/>
                <w:sz w:val="18"/>
                <w:szCs w:val="18"/>
              </w:rPr>
            </w:pPr>
            <w:r>
              <w:rPr>
                <w:rFonts w:cstheme="minorHAnsi"/>
                <w:sz w:val="18"/>
                <w:szCs w:val="18"/>
              </w:rPr>
              <w:t>Lesson ready tasks involving pupil research for the next lesson – using flipped learning in starter activities</w:t>
            </w:r>
          </w:p>
          <w:p w14:paraId="72DBBC85" w14:textId="77777777" w:rsidR="001740CE" w:rsidRDefault="001740CE" w:rsidP="001740CE">
            <w:pPr>
              <w:rPr>
                <w:rFonts w:cstheme="minorHAnsi"/>
                <w:sz w:val="18"/>
                <w:szCs w:val="18"/>
              </w:rPr>
            </w:pPr>
            <w:r>
              <w:rPr>
                <w:rFonts w:cstheme="minorHAnsi"/>
                <w:sz w:val="18"/>
                <w:szCs w:val="18"/>
              </w:rPr>
              <w:t>Plenaries and mini plenaries to check knowledge, understanding and skills</w:t>
            </w:r>
          </w:p>
          <w:p w14:paraId="72DC398B" w14:textId="77777777" w:rsidR="001740CE" w:rsidRDefault="001740CE" w:rsidP="001740CE">
            <w:pPr>
              <w:rPr>
                <w:rFonts w:cstheme="minorHAnsi"/>
                <w:sz w:val="18"/>
                <w:szCs w:val="18"/>
              </w:rPr>
            </w:pPr>
          </w:p>
          <w:p w14:paraId="0FBD34FB" w14:textId="7AE73EF6" w:rsidR="001740CE" w:rsidRPr="001740CE" w:rsidRDefault="001740CE" w:rsidP="001740CE">
            <w:pPr>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2D8D" w14:textId="77777777" w:rsidR="004B052F" w:rsidRDefault="004B052F" w:rsidP="00EF159D">
      <w:pPr>
        <w:spacing w:after="0" w:line="240" w:lineRule="auto"/>
      </w:pPr>
      <w:r>
        <w:separator/>
      </w:r>
    </w:p>
  </w:endnote>
  <w:endnote w:type="continuationSeparator" w:id="0">
    <w:p w14:paraId="2362EE4C" w14:textId="77777777" w:rsidR="004B052F" w:rsidRDefault="004B052F"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E2D1" w14:textId="77777777" w:rsidR="004B052F" w:rsidRDefault="004B052F" w:rsidP="00EF159D">
      <w:pPr>
        <w:spacing w:after="0" w:line="240" w:lineRule="auto"/>
      </w:pPr>
      <w:r>
        <w:separator/>
      </w:r>
    </w:p>
  </w:footnote>
  <w:footnote w:type="continuationSeparator" w:id="0">
    <w:p w14:paraId="5DF97177" w14:textId="77777777" w:rsidR="004B052F" w:rsidRDefault="004B052F"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5444C"/>
    <w:rsid w:val="001740CE"/>
    <w:rsid w:val="001829FF"/>
    <w:rsid w:val="00186F34"/>
    <w:rsid w:val="00201C62"/>
    <w:rsid w:val="00211997"/>
    <w:rsid w:val="00214827"/>
    <w:rsid w:val="002474B8"/>
    <w:rsid w:val="002479CC"/>
    <w:rsid w:val="00271144"/>
    <w:rsid w:val="00276BF5"/>
    <w:rsid w:val="00282596"/>
    <w:rsid w:val="00294C7C"/>
    <w:rsid w:val="00294D64"/>
    <w:rsid w:val="00297F25"/>
    <w:rsid w:val="002C6FEF"/>
    <w:rsid w:val="002D0B09"/>
    <w:rsid w:val="002E2D0E"/>
    <w:rsid w:val="002F2535"/>
    <w:rsid w:val="00306A97"/>
    <w:rsid w:val="00335F83"/>
    <w:rsid w:val="00337896"/>
    <w:rsid w:val="00361B17"/>
    <w:rsid w:val="003A6C5C"/>
    <w:rsid w:val="003B3DC5"/>
    <w:rsid w:val="003C3F3C"/>
    <w:rsid w:val="00402747"/>
    <w:rsid w:val="004140BE"/>
    <w:rsid w:val="00427C49"/>
    <w:rsid w:val="00473121"/>
    <w:rsid w:val="00485609"/>
    <w:rsid w:val="004B052F"/>
    <w:rsid w:val="00515CAA"/>
    <w:rsid w:val="0051638F"/>
    <w:rsid w:val="005343A4"/>
    <w:rsid w:val="005377A6"/>
    <w:rsid w:val="005463AB"/>
    <w:rsid w:val="00562B02"/>
    <w:rsid w:val="005845CA"/>
    <w:rsid w:val="00634D8F"/>
    <w:rsid w:val="00637891"/>
    <w:rsid w:val="00644587"/>
    <w:rsid w:val="00650DF5"/>
    <w:rsid w:val="00657ECD"/>
    <w:rsid w:val="0068661A"/>
    <w:rsid w:val="006D0B0F"/>
    <w:rsid w:val="00721D8F"/>
    <w:rsid w:val="00725354"/>
    <w:rsid w:val="0073661E"/>
    <w:rsid w:val="00745496"/>
    <w:rsid w:val="00766647"/>
    <w:rsid w:val="007712DA"/>
    <w:rsid w:val="007866BC"/>
    <w:rsid w:val="007F753A"/>
    <w:rsid w:val="0081280A"/>
    <w:rsid w:val="00812F5F"/>
    <w:rsid w:val="00815E48"/>
    <w:rsid w:val="00820DB4"/>
    <w:rsid w:val="00821089"/>
    <w:rsid w:val="008252A1"/>
    <w:rsid w:val="00840CD3"/>
    <w:rsid w:val="00844E47"/>
    <w:rsid w:val="00883D12"/>
    <w:rsid w:val="008C384C"/>
    <w:rsid w:val="00937507"/>
    <w:rsid w:val="00945F37"/>
    <w:rsid w:val="00972317"/>
    <w:rsid w:val="00993832"/>
    <w:rsid w:val="009D1ED1"/>
    <w:rsid w:val="009E640B"/>
    <w:rsid w:val="00A55D33"/>
    <w:rsid w:val="00A73F8E"/>
    <w:rsid w:val="00B120C8"/>
    <w:rsid w:val="00B1566B"/>
    <w:rsid w:val="00B66656"/>
    <w:rsid w:val="00B96464"/>
    <w:rsid w:val="00BD1212"/>
    <w:rsid w:val="00BD509B"/>
    <w:rsid w:val="00C11245"/>
    <w:rsid w:val="00C36793"/>
    <w:rsid w:val="00C7720D"/>
    <w:rsid w:val="00C80B32"/>
    <w:rsid w:val="00CC0680"/>
    <w:rsid w:val="00CC4F01"/>
    <w:rsid w:val="00CE79AA"/>
    <w:rsid w:val="00CF0E17"/>
    <w:rsid w:val="00D120D0"/>
    <w:rsid w:val="00D12D8E"/>
    <w:rsid w:val="00D1623F"/>
    <w:rsid w:val="00D67787"/>
    <w:rsid w:val="00D7143D"/>
    <w:rsid w:val="00D72E9C"/>
    <w:rsid w:val="00DA6679"/>
    <w:rsid w:val="00DA7FA8"/>
    <w:rsid w:val="00E26A14"/>
    <w:rsid w:val="00E4132D"/>
    <w:rsid w:val="00E7390A"/>
    <w:rsid w:val="00E87AF6"/>
    <w:rsid w:val="00EB08A1"/>
    <w:rsid w:val="00EF159D"/>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A361950831245909D70933CA87392" ma:contentTypeVersion="13" ma:contentTypeDescription="Create a new document." ma:contentTypeScope="" ma:versionID="5499273311339c12a5e6d043a5b46645">
  <xsd:schema xmlns:xsd="http://www.w3.org/2001/XMLSchema" xmlns:xs="http://www.w3.org/2001/XMLSchema" xmlns:p="http://schemas.microsoft.com/office/2006/metadata/properties" xmlns:ns3="084c9b83-b587-42c2-92d1-466f36d07af8" xmlns:ns4="d753c781-d882-4433-b833-bf9164e0e843" targetNamespace="http://schemas.microsoft.com/office/2006/metadata/properties" ma:root="true" ma:fieldsID="5d4480b8a0c7787622d18eaece9d06d4" ns3:_="" ns4:_="">
    <xsd:import namespace="084c9b83-b587-42c2-92d1-466f36d07af8"/>
    <xsd:import namespace="d753c781-d882-4433-b833-bf9164e0e8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c9b83-b587-42c2-92d1-466f36d0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c781-d882-4433-b833-bf9164e0e8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C7DD6-7C5D-4D33-BDB7-6F7458AF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c9b83-b587-42c2-92d1-466f36d07af8"/>
    <ds:schemaRef ds:uri="d753c781-d882-4433-b833-bf9164e0e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schemas.microsoft.com/office/infopath/2007/PartnerControls"/>
    <ds:schemaRef ds:uri="http://purl.org/dc/elements/1.1/"/>
    <ds:schemaRef ds:uri="084c9b83-b587-42c2-92d1-466f36d07af8"/>
    <ds:schemaRef ds:uri="http://schemas.microsoft.com/office/2006/metadata/properties"/>
    <ds:schemaRef ds:uri="http://schemas.microsoft.com/office/2006/documentManagement/types"/>
    <ds:schemaRef ds:uri="http://purl.org/dc/terms/"/>
    <ds:schemaRef ds:uri="d753c781-d882-4433-b833-bf9164e0e843"/>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2020-07-08T08:01:00Z</dcterms:created>
  <dcterms:modified xsi:type="dcterms:W3CDTF">2020-07-08T13:47:00Z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0x010100656A361950831245909D70933CA87392</vt:lpwstr>
  </property>
</Properties>
</file>