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52B0B8CA" w:rsidR="00294D64" w:rsidRPr="00402747" w:rsidRDefault="001A6628" w:rsidP="00402747">
            <w:pPr>
              <w:rPr>
                <w:rFonts w:cstheme="minorHAnsi"/>
                <w:b/>
                <w:color w:val="FFFFFF" w:themeColor="background1"/>
                <w:sz w:val="40"/>
                <w:szCs w:val="40"/>
              </w:rPr>
            </w:pPr>
            <w:r>
              <w:rPr>
                <w:rFonts w:cstheme="minorHAnsi"/>
                <w:b/>
                <w:color w:val="FFFFFF" w:themeColor="background1"/>
                <w:sz w:val="40"/>
                <w:szCs w:val="40"/>
              </w:rPr>
              <w:t>Chemistry</w:t>
            </w:r>
          </w:p>
          <w:p w14:paraId="33C5764F" w14:textId="77777777" w:rsidR="00294D64" w:rsidRPr="00657ECD" w:rsidRDefault="00294D64">
            <w:pPr>
              <w:rPr>
                <w:rFonts w:cstheme="minorHAnsi"/>
              </w:rPr>
            </w:pPr>
          </w:p>
        </w:tc>
        <w:tc>
          <w:tcPr>
            <w:tcW w:w="13466" w:type="dxa"/>
            <w:gridSpan w:val="2"/>
            <w:shd w:val="clear" w:color="auto" w:fill="FFC000"/>
          </w:tcPr>
          <w:p w14:paraId="39587510" w14:textId="4525CF56" w:rsidR="00294D64" w:rsidRPr="00B96464" w:rsidRDefault="00294D64" w:rsidP="00294D64">
            <w:pPr>
              <w:jc w:val="center"/>
              <w:rPr>
                <w:rFonts w:cstheme="minorHAnsi"/>
                <w:b/>
                <w:sz w:val="52"/>
                <w:szCs w:val="52"/>
              </w:rPr>
            </w:pPr>
            <w:r w:rsidRPr="00657ECD">
              <w:rPr>
                <w:rFonts w:cstheme="minorHAnsi"/>
                <w:b/>
              </w:rPr>
              <w:t xml:space="preserve"> </w:t>
            </w:r>
            <w:r w:rsidR="001A6628">
              <w:rPr>
                <w:rFonts w:cstheme="minorHAnsi"/>
                <w:b/>
                <w:sz w:val="52"/>
                <w:szCs w:val="52"/>
              </w:rPr>
              <w:t xml:space="preserve">Chemistry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4CBA2E75" w:rsidR="00123033" w:rsidRPr="001A6628"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63C57FC3"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1A6628">
              <w:rPr>
                <w:rFonts w:cstheme="minorHAnsi"/>
                <w:sz w:val="18"/>
                <w:szCs w:val="18"/>
              </w:rPr>
              <w:t>Chemistry</w:t>
            </w:r>
            <w:r w:rsidRPr="006D0B0F">
              <w:rPr>
                <w:rFonts w:cstheme="minorHAnsi"/>
                <w:sz w:val="18"/>
                <w:szCs w:val="18"/>
              </w:rPr>
              <w:t xml:space="preserve"> include:</w:t>
            </w:r>
          </w:p>
          <w:p w14:paraId="0419D8DF" w14:textId="77777777" w:rsidR="006D0B0F" w:rsidRDefault="006D0B0F" w:rsidP="00840CD3">
            <w:pPr>
              <w:rPr>
                <w:rFonts w:cstheme="minorHAnsi"/>
                <w:sz w:val="18"/>
                <w:szCs w:val="18"/>
              </w:rPr>
            </w:pPr>
          </w:p>
          <w:p w14:paraId="7A981E9A" w14:textId="77777777" w:rsidR="004543A9" w:rsidRDefault="00B11A88" w:rsidP="00840CD3">
            <w:pPr>
              <w:rPr>
                <w:rFonts w:cstheme="minorHAnsi"/>
                <w:sz w:val="18"/>
                <w:szCs w:val="18"/>
              </w:rPr>
            </w:pPr>
            <w:r>
              <w:rPr>
                <w:rFonts w:cstheme="minorHAnsi"/>
                <w:sz w:val="18"/>
                <w:szCs w:val="18"/>
              </w:rPr>
              <w:t xml:space="preserve">GCSE Chemistry students complete small tests at regular intervals. The tests are made up from exam questions downloaded from AQA GCSE Chemistry </w:t>
            </w:r>
            <w:proofErr w:type="spellStart"/>
            <w:r>
              <w:rPr>
                <w:rFonts w:cstheme="minorHAnsi"/>
                <w:sz w:val="18"/>
                <w:szCs w:val="18"/>
              </w:rPr>
              <w:t>Exampro</w:t>
            </w:r>
            <w:proofErr w:type="spellEnd"/>
            <w:r>
              <w:rPr>
                <w:rFonts w:cstheme="minorHAnsi"/>
                <w:sz w:val="18"/>
                <w:szCs w:val="18"/>
              </w:rPr>
              <w:t xml:space="preserve">. For separate science students </w:t>
            </w:r>
            <w:r>
              <w:rPr>
                <w:rFonts w:cstheme="minorHAnsi"/>
                <w:sz w:val="18"/>
                <w:szCs w:val="18"/>
              </w:rPr>
              <w:lastRenderedPageBreak/>
              <w:t>sitting the higher tier papers, questions included are approximately 40% standard demand and 60% high demand, to accurately reflect the demand of the terminal GCSE exams. In each assessment, there is approximately 70% current topic questions, with 30£ synoptic content.</w:t>
            </w:r>
          </w:p>
          <w:p w14:paraId="42D55FE6" w14:textId="77777777" w:rsidR="00B11A88" w:rsidRDefault="00B11A88" w:rsidP="00840CD3">
            <w:pPr>
              <w:rPr>
                <w:rFonts w:cstheme="minorHAnsi"/>
                <w:sz w:val="18"/>
                <w:szCs w:val="18"/>
              </w:rPr>
            </w:pPr>
          </w:p>
          <w:p w14:paraId="5DD66262" w14:textId="4DF8EA31" w:rsidR="00B11A88" w:rsidRPr="00793711" w:rsidRDefault="00B11A88" w:rsidP="00840CD3">
            <w:pPr>
              <w:rPr>
                <w:rFonts w:cstheme="minorHAnsi"/>
                <w:color w:val="00B050"/>
                <w:sz w:val="18"/>
                <w:szCs w:val="18"/>
              </w:rPr>
            </w:pPr>
            <w:r>
              <w:rPr>
                <w:rFonts w:cstheme="minorHAnsi"/>
                <w:sz w:val="18"/>
                <w:szCs w:val="18"/>
              </w:rPr>
              <w:t>Currently the assessments are:</w:t>
            </w:r>
            <w:r w:rsidR="00793711">
              <w:rPr>
                <w:rFonts w:cstheme="minorHAnsi"/>
                <w:sz w:val="18"/>
                <w:szCs w:val="18"/>
              </w:rPr>
              <w:t xml:space="preserve"> </w:t>
            </w:r>
            <w:r w:rsidR="00793711" w:rsidRPr="00793711">
              <w:rPr>
                <w:rFonts w:cstheme="minorHAnsi"/>
                <w:color w:val="FF0000"/>
                <w:sz w:val="18"/>
                <w:szCs w:val="18"/>
              </w:rPr>
              <w:t>Red</w:t>
            </w:r>
            <w:r w:rsidR="00793711">
              <w:rPr>
                <w:rFonts w:cstheme="minorHAnsi"/>
                <w:color w:val="FF0000"/>
                <w:sz w:val="18"/>
                <w:szCs w:val="18"/>
              </w:rPr>
              <w:t xml:space="preserve"> = Classes of 20/21 and 21/22 (3 Year GCSE) </w:t>
            </w:r>
            <w:r w:rsidR="00793711">
              <w:rPr>
                <w:rFonts w:cstheme="minorHAnsi"/>
                <w:color w:val="00B050"/>
                <w:sz w:val="18"/>
                <w:szCs w:val="18"/>
              </w:rPr>
              <w:t>Green = Classes after (</w:t>
            </w:r>
            <w:proofErr w:type="gramStart"/>
            <w:r w:rsidR="00793711">
              <w:rPr>
                <w:rFonts w:cstheme="minorHAnsi"/>
                <w:color w:val="00B050"/>
                <w:sz w:val="18"/>
                <w:szCs w:val="18"/>
              </w:rPr>
              <w:t>2 year</w:t>
            </w:r>
            <w:proofErr w:type="gramEnd"/>
            <w:r w:rsidR="00793711">
              <w:rPr>
                <w:rFonts w:cstheme="minorHAnsi"/>
                <w:color w:val="00B050"/>
                <w:sz w:val="18"/>
                <w:szCs w:val="18"/>
              </w:rPr>
              <w:t xml:space="preserve"> GCSE)</w:t>
            </w:r>
          </w:p>
          <w:p w14:paraId="2EC7AE00" w14:textId="173CF323" w:rsidR="00B11A88" w:rsidRPr="00793711" w:rsidRDefault="00B11A88" w:rsidP="00B11A88">
            <w:pPr>
              <w:tabs>
                <w:tab w:val="left" w:pos="4703"/>
              </w:tabs>
              <w:rPr>
                <w:rFonts w:cstheme="minorHAnsi"/>
                <w:color w:val="00B050"/>
                <w:sz w:val="18"/>
                <w:szCs w:val="18"/>
              </w:rPr>
            </w:pPr>
            <w:r>
              <w:rPr>
                <w:rFonts w:cstheme="minorHAnsi"/>
                <w:sz w:val="18"/>
                <w:szCs w:val="18"/>
              </w:rPr>
              <w:t>Assessment 1: Atomic structure and the Periodic Table</w:t>
            </w:r>
            <w:r w:rsidR="00793711">
              <w:rPr>
                <w:rFonts w:cstheme="minorHAnsi"/>
                <w:sz w:val="18"/>
                <w:szCs w:val="18"/>
              </w:rPr>
              <w:t xml:space="preserve"> </w:t>
            </w:r>
            <w:r w:rsidR="00793711" w:rsidRPr="00793711">
              <w:rPr>
                <w:rFonts w:cstheme="minorHAnsi"/>
                <w:color w:val="FF0000"/>
                <w:sz w:val="18"/>
                <w:szCs w:val="18"/>
              </w:rPr>
              <w:t>Y9</w:t>
            </w:r>
            <w:r w:rsidR="00793711">
              <w:rPr>
                <w:rFonts w:cstheme="minorHAnsi"/>
                <w:color w:val="FF0000"/>
                <w:sz w:val="18"/>
                <w:szCs w:val="18"/>
              </w:rPr>
              <w:t xml:space="preserve">   </w:t>
            </w:r>
            <w:r w:rsidR="00793711">
              <w:rPr>
                <w:rFonts w:cstheme="minorHAnsi"/>
                <w:color w:val="00B050"/>
                <w:sz w:val="18"/>
                <w:szCs w:val="18"/>
              </w:rPr>
              <w:t>Y10</w:t>
            </w:r>
          </w:p>
          <w:p w14:paraId="61FBBD15" w14:textId="5E05E681" w:rsidR="00B11A88" w:rsidRDefault="00B11A88" w:rsidP="00840CD3">
            <w:pPr>
              <w:rPr>
                <w:rFonts w:cstheme="minorHAnsi"/>
                <w:sz w:val="18"/>
                <w:szCs w:val="18"/>
              </w:rPr>
            </w:pPr>
            <w:r>
              <w:rPr>
                <w:rFonts w:cstheme="minorHAnsi"/>
                <w:sz w:val="18"/>
                <w:szCs w:val="18"/>
              </w:rPr>
              <w:t>Assessment 2: Bonding</w:t>
            </w:r>
            <w:r w:rsidR="00793711">
              <w:rPr>
                <w:rFonts w:cstheme="minorHAnsi"/>
                <w:sz w:val="18"/>
                <w:szCs w:val="18"/>
              </w:rPr>
              <w:t xml:space="preserve"> </w:t>
            </w:r>
            <w:r w:rsidR="00793711" w:rsidRPr="00793711">
              <w:rPr>
                <w:rFonts w:cstheme="minorHAnsi"/>
                <w:color w:val="FF0000"/>
                <w:sz w:val="18"/>
                <w:szCs w:val="18"/>
              </w:rPr>
              <w:t>Y</w:t>
            </w:r>
            <w:proofErr w:type="gramStart"/>
            <w:r w:rsidR="00793711" w:rsidRPr="00793711">
              <w:rPr>
                <w:rFonts w:cstheme="minorHAnsi"/>
                <w:color w:val="FF0000"/>
                <w:sz w:val="18"/>
                <w:szCs w:val="18"/>
              </w:rPr>
              <w:t>9</w:t>
            </w:r>
            <w:r w:rsidR="00793711">
              <w:rPr>
                <w:rFonts w:cstheme="minorHAnsi"/>
                <w:color w:val="FF0000"/>
                <w:sz w:val="18"/>
                <w:szCs w:val="18"/>
              </w:rPr>
              <w:t xml:space="preserve">  </w:t>
            </w:r>
            <w:r w:rsidR="00793711">
              <w:rPr>
                <w:rFonts w:cstheme="minorHAnsi"/>
                <w:color w:val="00B050"/>
                <w:sz w:val="18"/>
                <w:szCs w:val="18"/>
              </w:rPr>
              <w:t>Y</w:t>
            </w:r>
            <w:proofErr w:type="gramEnd"/>
            <w:r w:rsidR="00793711">
              <w:rPr>
                <w:rFonts w:cstheme="minorHAnsi"/>
                <w:color w:val="00B050"/>
                <w:sz w:val="18"/>
                <w:szCs w:val="18"/>
              </w:rPr>
              <w:t>10</w:t>
            </w:r>
          </w:p>
          <w:p w14:paraId="21A70CF8" w14:textId="07FBCA73" w:rsidR="00B11A88" w:rsidRDefault="00B11A88" w:rsidP="00840CD3">
            <w:pPr>
              <w:rPr>
                <w:rFonts w:cstheme="minorHAnsi"/>
                <w:sz w:val="18"/>
                <w:szCs w:val="18"/>
              </w:rPr>
            </w:pPr>
            <w:r>
              <w:rPr>
                <w:rFonts w:cstheme="minorHAnsi"/>
                <w:sz w:val="18"/>
                <w:szCs w:val="18"/>
              </w:rPr>
              <w:t xml:space="preserve">Assessment 3: Chemical changes and electrolysis </w:t>
            </w:r>
            <w:r w:rsidR="00793711" w:rsidRPr="00793711">
              <w:rPr>
                <w:rFonts w:cstheme="minorHAnsi"/>
                <w:color w:val="FF0000"/>
                <w:sz w:val="18"/>
                <w:szCs w:val="18"/>
              </w:rPr>
              <w:t>Y9</w:t>
            </w:r>
            <w:r w:rsidR="00793711">
              <w:rPr>
                <w:rFonts w:cstheme="minorHAnsi"/>
                <w:color w:val="FF0000"/>
                <w:sz w:val="18"/>
                <w:szCs w:val="18"/>
              </w:rPr>
              <w:t xml:space="preserve"> </w:t>
            </w:r>
            <w:r w:rsidR="00793711">
              <w:rPr>
                <w:rFonts w:cstheme="minorHAnsi"/>
                <w:color w:val="00B050"/>
                <w:sz w:val="18"/>
                <w:szCs w:val="18"/>
              </w:rPr>
              <w:t>Y10</w:t>
            </w:r>
          </w:p>
          <w:p w14:paraId="1BCA778D" w14:textId="44D9A112" w:rsidR="00B11A88" w:rsidRDefault="00B11A88" w:rsidP="00840CD3">
            <w:pPr>
              <w:rPr>
                <w:rFonts w:cstheme="minorHAnsi"/>
                <w:sz w:val="18"/>
                <w:szCs w:val="18"/>
              </w:rPr>
            </w:pPr>
            <w:r>
              <w:rPr>
                <w:rFonts w:cstheme="minorHAnsi"/>
                <w:sz w:val="18"/>
                <w:szCs w:val="18"/>
              </w:rPr>
              <w:t>Assessment 4: Energy changes and rates</w:t>
            </w:r>
            <w:r w:rsidR="00793711">
              <w:rPr>
                <w:rFonts w:cstheme="minorHAnsi"/>
                <w:sz w:val="18"/>
                <w:szCs w:val="18"/>
              </w:rPr>
              <w:t xml:space="preserve"> </w:t>
            </w:r>
            <w:r w:rsidR="00793711" w:rsidRPr="00793711">
              <w:rPr>
                <w:rFonts w:cstheme="minorHAnsi"/>
                <w:color w:val="FF0000"/>
                <w:sz w:val="18"/>
                <w:szCs w:val="18"/>
              </w:rPr>
              <w:t>Y</w:t>
            </w:r>
            <w:r w:rsidR="00793711">
              <w:rPr>
                <w:rFonts w:cstheme="minorHAnsi"/>
                <w:color w:val="FF0000"/>
                <w:sz w:val="18"/>
                <w:szCs w:val="18"/>
              </w:rPr>
              <w:t xml:space="preserve">10 </w:t>
            </w:r>
            <w:proofErr w:type="spellStart"/>
            <w:r w:rsidR="00793711">
              <w:rPr>
                <w:rFonts w:cstheme="minorHAnsi"/>
                <w:color w:val="00B050"/>
                <w:sz w:val="18"/>
                <w:szCs w:val="18"/>
              </w:rPr>
              <w:t>Y10</w:t>
            </w:r>
            <w:proofErr w:type="spellEnd"/>
          </w:p>
          <w:p w14:paraId="28531620" w14:textId="180F025F" w:rsidR="00B11A88" w:rsidRDefault="00B11A88" w:rsidP="00840CD3">
            <w:pPr>
              <w:rPr>
                <w:rFonts w:cstheme="minorHAnsi"/>
                <w:sz w:val="18"/>
                <w:szCs w:val="18"/>
              </w:rPr>
            </w:pPr>
            <w:r>
              <w:rPr>
                <w:rFonts w:cstheme="minorHAnsi"/>
                <w:sz w:val="18"/>
                <w:szCs w:val="18"/>
              </w:rPr>
              <w:t xml:space="preserve">Assessment 5: Calculations </w:t>
            </w:r>
            <w:r w:rsidR="00793711" w:rsidRPr="00793711">
              <w:rPr>
                <w:rFonts w:cstheme="minorHAnsi"/>
                <w:color w:val="FF0000"/>
                <w:sz w:val="18"/>
                <w:szCs w:val="18"/>
              </w:rPr>
              <w:t>Y</w:t>
            </w:r>
            <w:r w:rsidR="00793711">
              <w:rPr>
                <w:rFonts w:cstheme="minorHAnsi"/>
                <w:color w:val="FF0000"/>
                <w:sz w:val="18"/>
                <w:szCs w:val="18"/>
              </w:rPr>
              <w:t>10</w:t>
            </w:r>
            <w:r w:rsidR="00793711">
              <w:rPr>
                <w:rFonts w:cstheme="minorHAnsi"/>
                <w:color w:val="00B050"/>
                <w:sz w:val="18"/>
                <w:szCs w:val="18"/>
              </w:rPr>
              <w:t xml:space="preserve"> </w:t>
            </w:r>
            <w:proofErr w:type="spellStart"/>
            <w:r w:rsidR="00793711">
              <w:rPr>
                <w:rFonts w:cstheme="minorHAnsi"/>
                <w:color w:val="00B050"/>
                <w:sz w:val="18"/>
                <w:szCs w:val="18"/>
              </w:rPr>
              <w:t>Y10</w:t>
            </w:r>
            <w:proofErr w:type="spellEnd"/>
          </w:p>
          <w:p w14:paraId="01A5E40E" w14:textId="641BBAB4" w:rsidR="00B11A88" w:rsidRDefault="00B11A88" w:rsidP="00840CD3">
            <w:pPr>
              <w:rPr>
                <w:rFonts w:cstheme="minorHAnsi"/>
                <w:sz w:val="18"/>
                <w:szCs w:val="18"/>
              </w:rPr>
            </w:pPr>
            <w:r>
              <w:rPr>
                <w:rFonts w:cstheme="minorHAnsi"/>
                <w:sz w:val="18"/>
                <w:szCs w:val="18"/>
              </w:rPr>
              <w:t xml:space="preserve">Assessment 6: Organic </w:t>
            </w:r>
            <w:proofErr w:type="gramStart"/>
            <w:r>
              <w:rPr>
                <w:rFonts w:cstheme="minorHAnsi"/>
                <w:sz w:val="18"/>
                <w:szCs w:val="18"/>
              </w:rPr>
              <w:t xml:space="preserve">Chemistry </w:t>
            </w:r>
            <w:r w:rsidR="00793711">
              <w:rPr>
                <w:rFonts w:cstheme="minorHAnsi"/>
                <w:sz w:val="18"/>
                <w:szCs w:val="18"/>
              </w:rPr>
              <w:t xml:space="preserve"> </w:t>
            </w:r>
            <w:r w:rsidR="00793711" w:rsidRPr="00793711">
              <w:rPr>
                <w:rFonts w:cstheme="minorHAnsi"/>
                <w:color w:val="FF0000"/>
                <w:sz w:val="18"/>
                <w:szCs w:val="18"/>
              </w:rPr>
              <w:t>Y</w:t>
            </w:r>
            <w:proofErr w:type="gramEnd"/>
            <w:r w:rsidR="00793711">
              <w:rPr>
                <w:rFonts w:cstheme="minorHAnsi"/>
                <w:color w:val="FF0000"/>
                <w:sz w:val="18"/>
                <w:szCs w:val="18"/>
              </w:rPr>
              <w:t xml:space="preserve">10 </w:t>
            </w:r>
            <w:r w:rsidR="00793711">
              <w:rPr>
                <w:rFonts w:cstheme="minorHAnsi"/>
                <w:color w:val="00B050"/>
                <w:sz w:val="18"/>
                <w:szCs w:val="18"/>
              </w:rPr>
              <w:t>Y11</w:t>
            </w:r>
          </w:p>
          <w:p w14:paraId="5D6BF81C" w14:textId="00E17D97" w:rsidR="00B11A88" w:rsidRDefault="00B11A88" w:rsidP="00840CD3">
            <w:pPr>
              <w:rPr>
                <w:rFonts w:cstheme="minorHAnsi"/>
                <w:sz w:val="18"/>
                <w:szCs w:val="18"/>
              </w:rPr>
            </w:pPr>
            <w:r>
              <w:rPr>
                <w:rFonts w:cstheme="minorHAnsi"/>
                <w:sz w:val="18"/>
                <w:szCs w:val="18"/>
              </w:rPr>
              <w:t xml:space="preserve">Assessment 7: Analysis and Atmospheric Chemistry </w:t>
            </w:r>
            <w:r w:rsidR="00793711" w:rsidRPr="00793711">
              <w:rPr>
                <w:rFonts w:cstheme="minorHAnsi"/>
                <w:color w:val="FF0000"/>
                <w:sz w:val="18"/>
                <w:szCs w:val="18"/>
              </w:rPr>
              <w:t>Y</w:t>
            </w:r>
            <w:r w:rsidR="00793711">
              <w:rPr>
                <w:rFonts w:cstheme="minorHAnsi"/>
                <w:color w:val="FF0000"/>
                <w:sz w:val="18"/>
                <w:szCs w:val="18"/>
              </w:rPr>
              <w:t>11</w:t>
            </w:r>
            <w:r w:rsidR="00793711">
              <w:rPr>
                <w:rFonts w:cstheme="minorHAnsi"/>
                <w:color w:val="00B050"/>
                <w:sz w:val="18"/>
                <w:szCs w:val="18"/>
              </w:rPr>
              <w:t xml:space="preserve"> </w:t>
            </w:r>
            <w:proofErr w:type="spellStart"/>
            <w:r w:rsidR="00793711">
              <w:rPr>
                <w:rFonts w:cstheme="minorHAnsi"/>
                <w:color w:val="00B050"/>
                <w:sz w:val="18"/>
                <w:szCs w:val="18"/>
              </w:rPr>
              <w:t>Y11</w:t>
            </w:r>
            <w:proofErr w:type="spellEnd"/>
          </w:p>
          <w:p w14:paraId="67451115" w14:textId="240008F1" w:rsidR="00B11A88" w:rsidRDefault="00B11A88" w:rsidP="00840CD3">
            <w:pPr>
              <w:rPr>
                <w:rFonts w:cstheme="minorHAnsi"/>
                <w:sz w:val="18"/>
                <w:szCs w:val="18"/>
              </w:rPr>
            </w:pPr>
            <w:r>
              <w:rPr>
                <w:rFonts w:cstheme="minorHAnsi"/>
                <w:sz w:val="18"/>
                <w:szCs w:val="18"/>
              </w:rPr>
              <w:t>Assessment 8: Earth’s resources</w:t>
            </w:r>
            <w:r w:rsidR="00793711">
              <w:rPr>
                <w:rFonts w:cstheme="minorHAnsi"/>
                <w:sz w:val="18"/>
                <w:szCs w:val="18"/>
              </w:rPr>
              <w:t xml:space="preserve"> </w:t>
            </w:r>
            <w:r w:rsidR="00793711" w:rsidRPr="00793711">
              <w:rPr>
                <w:rFonts w:cstheme="minorHAnsi"/>
                <w:color w:val="FF0000"/>
                <w:sz w:val="18"/>
                <w:szCs w:val="18"/>
              </w:rPr>
              <w:t>Y</w:t>
            </w:r>
            <w:r w:rsidR="00793711">
              <w:rPr>
                <w:rFonts w:cstheme="minorHAnsi"/>
                <w:color w:val="FF0000"/>
                <w:sz w:val="18"/>
                <w:szCs w:val="18"/>
              </w:rPr>
              <w:t xml:space="preserve">11 </w:t>
            </w:r>
            <w:proofErr w:type="spellStart"/>
            <w:r w:rsidR="00793711">
              <w:rPr>
                <w:rFonts w:cstheme="minorHAnsi"/>
                <w:color w:val="00B050"/>
                <w:sz w:val="18"/>
                <w:szCs w:val="18"/>
              </w:rPr>
              <w:t>Y11</w:t>
            </w:r>
            <w:proofErr w:type="spellEnd"/>
          </w:p>
          <w:p w14:paraId="153E9EDA" w14:textId="77777777" w:rsidR="00B11A88" w:rsidRDefault="00B11A88" w:rsidP="00840CD3">
            <w:pPr>
              <w:rPr>
                <w:rFonts w:cstheme="minorHAnsi"/>
                <w:sz w:val="18"/>
                <w:szCs w:val="18"/>
              </w:rPr>
            </w:pPr>
          </w:p>
          <w:p w14:paraId="0E0CEEA3" w14:textId="11EBF97D" w:rsidR="00B11A88" w:rsidRPr="00840CD3" w:rsidRDefault="00B11A88" w:rsidP="00840CD3">
            <w:pPr>
              <w:rPr>
                <w:rFonts w:cstheme="minorHAnsi"/>
                <w:sz w:val="18"/>
                <w:szCs w:val="18"/>
              </w:rPr>
            </w:pPr>
            <w:r>
              <w:rPr>
                <w:rFonts w:cstheme="minorHAnsi"/>
                <w:sz w:val="18"/>
                <w:szCs w:val="18"/>
              </w:rPr>
              <w:t>The summative assessment reported is calculated as the average mark from those tests that were completed before the reporting date.</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23DB8C76" w14:textId="5D261A7C" w:rsidR="000D3943" w:rsidRPr="001829FF"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3F8155ED"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1A6628">
              <w:rPr>
                <w:rFonts w:cstheme="minorHAnsi"/>
                <w:sz w:val="18"/>
                <w:szCs w:val="18"/>
              </w:rPr>
              <w:t>Chemistry</w:t>
            </w:r>
            <w:r w:rsidRPr="00B120C8">
              <w:rPr>
                <w:rFonts w:cstheme="minorHAnsi"/>
                <w:sz w:val="18"/>
                <w:szCs w:val="18"/>
              </w:rPr>
              <w:t xml:space="preserve"> include:</w:t>
            </w:r>
          </w:p>
          <w:p w14:paraId="5093B907" w14:textId="4E2E3455" w:rsidR="00473121" w:rsidRPr="001A6628" w:rsidRDefault="004543A9" w:rsidP="001A6628">
            <w:pPr>
              <w:pStyle w:val="ListParagraph"/>
              <w:numPr>
                <w:ilvl w:val="0"/>
                <w:numId w:val="5"/>
              </w:numPr>
              <w:autoSpaceDE w:val="0"/>
              <w:autoSpaceDN w:val="0"/>
              <w:adjustRightInd w:val="0"/>
              <w:rPr>
                <w:rFonts w:cstheme="minorHAnsi"/>
                <w:sz w:val="18"/>
                <w:szCs w:val="18"/>
              </w:rPr>
            </w:pPr>
            <w:bookmarkStart w:id="0" w:name="_GoBack"/>
            <w:r w:rsidRPr="001A6628">
              <w:rPr>
                <w:rFonts w:cstheme="minorHAnsi"/>
                <w:sz w:val="18"/>
                <w:szCs w:val="18"/>
              </w:rPr>
              <w:t>Questioning – Questions that probe prior understanding, challenge new learning, and promote links between topics and other subjects (usually mathematics, biology and physics)</w:t>
            </w:r>
          </w:p>
          <w:p w14:paraId="5D9A8535" w14:textId="383ECF27" w:rsidR="004543A9" w:rsidRPr="001A6628" w:rsidRDefault="004543A9" w:rsidP="001A6628">
            <w:pPr>
              <w:pStyle w:val="ListParagraph"/>
              <w:numPr>
                <w:ilvl w:val="0"/>
                <w:numId w:val="5"/>
              </w:numPr>
              <w:autoSpaceDE w:val="0"/>
              <w:autoSpaceDN w:val="0"/>
              <w:adjustRightInd w:val="0"/>
              <w:rPr>
                <w:rFonts w:cstheme="minorHAnsi"/>
                <w:sz w:val="18"/>
                <w:szCs w:val="18"/>
              </w:rPr>
            </w:pPr>
            <w:r w:rsidRPr="001A6628">
              <w:rPr>
                <w:rFonts w:cstheme="minorHAnsi"/>
                <w:sz w:val="18"/>
                <w:szCs w:val="18"/>
              </w:rPr>
              <w:t>Practical tasks</w:t>
            </w:r>
          </w:p>
          <w:p w14:paraId="3A84732C" w14:textId="2F808AFA" w:rsidR="00B11A88" w:rsidRPr="001A6628" w:rsidRDefault="004543A9" w:rsidP="001A6628">
            <w:pPr>
              <w:pStyle w:val="ListParagraph"/>
              <w:numPr>
                <w:ilvl w:val="0"/>
                <w:numId w:val="5"/>
              </w:numPr>
              <w:rPr>
                <w:rFonts w:cstheme="minorHAnsi"/>
                <w:sz w:val="18"/>
                <w:szCs w:val="18"/>
              </w:rPr>
            </w:pPr>
            <w:r w:rsidRPr="001A6628">
              <w:rPr>
                <w:rFonts w:cstheme="minorHAnsi"/>
                <w:sz w:val="18"/>
                <w:szCs w:val="18"/>
              </w:rPr>
              <w:t xml:space="preserve">Exam questions – each lesson on SOW has an associated exam question that can be </w:t>
            </w:r>
            <w:proofErr w:type="gramStart"/>
            <w:r w:rsidRPr="001A6628">
              <w:rPr>
                <w:rFonts w:cstheme="minorHAnsi"/>
                <w:sz w:val="18"/>
                <w:szCs w:val="18"/>
              </w:rPr>
              <w:t>completed</w:t>
            </w:r>
            <w:proofErr w:type="gramEnd"/>
            <w:r w:rsidRPr="001A6628">
              <w:rPr>
                <w:rFonts w:cstheme="minorHAnsi"/>
                <w:sz w:val="18"/>
                <w:szCs w:val="18"/>
              </w:rPr>
              <w:t xml:space="preserve"> and self/peer assessed</w:t>
            </w:r>
            <w:r w:rsidR="00B11A88" w:rsidRPr="001A6628">
              <w:rPr>
                <w:rFonts w:cstheme="minorHAnsi"/>
                <w:sz w:val="18"/>
                <w:szCs w:val="18"/>
              </w:rPr>
              <w:t xml:space="preserve"> Doddle quizzes </w:t>
            </w:r>
          </w:p>
          <w:p w14:paraId="064321E6" w14:textId="77777777" w:rsidR="00B11A88" w:rsidRPr="001A6628" w:rsidRDefault="00B11A88" w:rsidP="001A6628">
            <w:pPr>
              <w:pStyle w:val="ListParagraph"/>
              <w:numPr>
                <w:ilvl w:val="0"/>
                <w:numId w:val="5"/>
              </w:numPr>
              <w:rPr>
                <w:rFonts w:cstheme="minorHAnsi"/>
                <w:sz w:val="18"/>
                <w:szCs w:val="18"/>
              </w:rPr>
            </w:pPr>
            <w:r w:rsidRPr="001A6628">
              <w:rPr>
                <w:rFonts w:cstheme="minorHAnsi"/>
                <w:sz w:val="18"/>
                <w:szCs w:val="18"/>
              </w:rPr>
              <w:t>SENECA learning</w:t>
            </w:r>
          </w:p>
          <w:p w14:paraId="58782FE6" w14:textId="77777777" w:rsidR="00B11A88" w:rsidRPr="001A6628" w:rsidRDefault="00B11A88" w:rsidP="001A6628">
            <w:pPr>
              <w:pStyle w:val="ListParagraph"/>
              <w:numPr>
                <w:ilvl w:val="0"/>
                <w:numId w:val="5"/>
              </w:numPr>
              <w:rPr>
                <w:rFonts w:cstheme="minorHAnsi"/>
                <w:sz w:val="18"/>
                <w:szCs w:val="18"/>
              </w:rPr>
            </w:pPr>
            <w:r w:rsidRPr="001A6628">
              <w:rPr>
                <w:rFonts w:cstheme="minorHAnsi"/>
                <w:sz w:val="18"/>
                <w:szCs w:val="18"/>
              </w:rPr>
              <w:t>GCSE Chemistry question revision packs</w:t>
            </w:r>
          </w:p>
          <w:p w14:paraId="15D25F00" w14:textId="77777777" w:rsidR="00B11A88" w:rsidRPr="001A6628" w:rsidRDefault="00B11A88" w:rsidP="001A6628">
            <w:pPr>
              <w:pStyle w:val="ListParagraph"/>
              <w:numPr>
                <w:ilvl w:val="0"/>
                <w:numId w:val="5"/>
              </w:numPr>
              <w:rPr>
                <w:rFonts w:cstheme="minorHAnsi"/>
                <w:sz w:val="18"/>
                <w:szCs w:val="18"/>
              </w:rPr>
            </w:pPr>
            <w:r w:rsidRPr="001A6628">
              <w:rPr>
                <w:rFonts w:cstheme="minorHAnsi"/>
                <w:sz w:val="18"/>
                <w:szCs w:val="18"/>
              </w:rPr>
              <w:t xml:space="preserve">CGP </w:t>
            </w:r>
            <w:proofErr w:type="gramStart"/>
            <w:r w:rsidRPr="001A6628">
              <w:rPr>
                <w:rFonts w:cstheme="minorHAnsi"/>
                <w:sz w:val="18"/>
                <w:szCs w:val="18"/>
              </w:rPr>
              <w:t>10 minute</w:t>
            </w:r>
            <w:proofErr w:type="gramEnd"/>
            <w:r w:rsidRPr="001A6628">
              <w:rPr>
                <w:rFonts w:cstheme="minorHAnsi"/>
                <w:sz w:val="18"/>
                <w:szCs w:val="18"/>
              </w:rPr>
              <w:t xml:space="preserve"> quiz booklets</w:t>
            </w:r>
          </w:p>
          <w:p w14:paraId="429351AD" w14:textId="77777777" w:rsidR="00B11A88" w:rsidRPr="001A6628" w:rsidRDefault="00B11A88" w:rsidP="001A6628">
            <w:pPr>
              <w:pStyle w:val="ListParagraph"/>
              <w:numPr>
                <w:ilvl w:val="0"/>
                <w:numId w:val="5"/>
              </w:numPr>
              <w:rPr>
                <w:rFonts w:cstheme="minorHAnsi"/>
                <w:sz w:val="18"/>
                <w:szCs w:val="18"/>
              </w:rPr>
            </w:pPr>
            <w:r w:rsidRPr="001A6628">
              <w:rPr>
                <w:rFonts w:cstheme="minorHAnsi"/>
                <w:sz w:val="18"/>
                <w:szCs w:val="18"/>
              </w:rPr>
              <w:t>Homework tasks</w:t>
            </w:r>
          </w:p>
          <w:p w14:paraId="0FBD34FB" w14:textId="65408577" w:rsidR="004543A9" w:rsidRPr="001A6628" w:rsidRDefault="00B11A88" w:rsidP="001A6628">
            <w:pPr>
              <w:pStyle w:val="ListParagraph"/>
              <w:numPr>
                <w:ilvl w:val="0"/>
                <w:numId w:val="5"/>
              </w:numPr>
              <w:autoSpaceDE w:val="0"/>
              <w:autoSpaceDN w:val="0"/>
              <w:adjustRightInd w:val="0"/>
              <w:rPr>
                <w:rFonts w:cstheme="minorHAnsi"/>
                <w:sz w:val="18"/>
                <w:szCs w:val="18"/>
              </w:rPr>
            </w:pPr>
            <w:r w:rsidRPr="001A6628">
              <w:rPr>
                <w:rFonts w:cstheme="minorHAnsi"/>
                <w:sz w:val="18"/>
                <w:szCs w:val="18"/>
              </w:rPr>
              <w:t>Pupils responding to feedback</w:t>
            </w:r>
            <w:bookmarkEnd w:id="0"/>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C62B9"/>
    <w:multiLevelType w:val="hybridMultilevel"/>
    <w:tmpl w:val="478E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829FF"/>
    <w:rsid w:val="001A6628"/>
    <w:rsid w:val="00201C62"/>
    <w:rsid w:val="00211997"/>
    <w:rsid w:val="00214827"/>
    <w:rsid w:val="002474B8"/>
    <w:rsid w:val="00271144"/>
    <w:rsid w:val="00282596"/>
    <w:rsid w:val="00294C7C"/>
    <w:rsid w:val="00294D64"/>
    <w:rsid w:val="00297F25"/>
    <w:rsid w:val="002C6FEF"/>
    <w:rsid w:val="002D0B09"/>
    <w:rsid w:val="002E2D0E"/>
    <w:rsid w:val="002F43A0"/>
    <w:rsid w:val="00306A97"/>
    <w:rsid w:val="00335F83"/>
    <w:rsid w:val="00337896"/>
    <w:rsid w:val="00361B17"/>
    <w:rsid w:val="003A6C5C"/>
    <w:rsid w:val="003B3DC5"/>
    <w:rsid w:val="003C3F3C"/>
    <w:rsid w:val="00402747"/>
    <w:rsid w:val="004140BE"/>
    <w:rsid w:val="00427C49"/>
    <w:rsid w:val="004543A9"/>
    <w:rsid w:val="00473121"/>
    <w:rsid w:val="00485609"/>
    <w:rsid w:val="00515CAA"/>
    <w:rsid w:val="0051638F"/>
    <w:rsid w:val="005377A6"/>
    <w:rsid w:val="005845CA"/>
    <w:rsid w:val="00634D8F"/>
    <w:rsid w:val="00637891"/>
    <w:rsid w:val="00644587"/>
    <w:rsid w:val="00650DF5"/>
    <w:rsid w:val="00657ECD"/>
    <w:rsid w:val="0068661A"/>
    <w:rsid w:val="006D0B0F"/>
    <w:rsid w:val="00721D8F"/>
    <w:rsid w:val="00725354"/>
    <w:rsid w:val="0073661E"/>
    <w:rsid w:val="00745496"/>
    <w:rsid w:val="00766647"/>
    <w:rsid w:val="007712DA"/>
    <w:rsid w:val="007866BC"/>
    <w:rsid w:val="00793711"/>
    <w:rsid w:val="007F753A"/>
    <w:rsid w:val="0081280A"/>
    <w:rsid w:val="00812F5F"/>
    <w:rsid w:val="00815E48"/>
    <w:rsid w:val="00820DB4"/>
    <w:rsid w:val="00821089"/>
    <w:rsid w:val="00840CD3"/>
    <w:rsid w:val="00844E47"/>
    <w:rsid w:val="00883D12"/>
    <w:rsid w:val="00903014"/>
    <w:rsid w:val="00937507"/>
    <w:rsid w:val="00945F37"/>
    <w:rsid w:val="00972317"/>
    <w:rsid w:val="00993832"/>
    <w:rsid w:val="009D1ED1"/>
    <w:rsid w:val="009E640B"/>
    <w:rsid w:val="00A55D33"/>
    <w:rsid w:val="00A73F8E"/>
    <w:rsid w:val="00B11A88"/>
    <w:rsid w:val="00B120C8"/>
    <w:rsid w:val="00B1566B"/>
    <w:rsid w:val="00B66656"/>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87AF6"/>
    <w:rsid w:val="00EB08A1"/>
    <w:rsid w:val="00EF159D"/>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570a71ba-95ac-438e-b546-af4f411aca93"/>
    <ds:schemaRef ds:uri="a3cfe3e9-c1fe-4e49-b845-0a1d0f3d735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185F578A-9EFA-46FE-9244-6570E498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2020-07-06T16:46:00Z</dcterms:created>
  <dcterms:modified xsi:type="dcterms:W3CDTF">2020-07-06T16:47:00Z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