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3A60EF34" w14:textId="40A7376C" w:rsidR="00294D64" w:rsidRPr="00402747" w:rsidRDefault="006765E1" w:rsidP="00402747">
            <w:pPr>
              <w:rPr>
                <w:rFonts w:cstheme="minorHAnsi"/>
                <w:b/>
                <w:color w:val="FFFFFF" w:themeColor="background1"/>
                <w:sz w:val="40"/>
                <w:szCs w:val="40"/>
              </w:rPr>
            </w:pPr>
            <w:r>
              <w:rPr>
                <w:rFonts w:cstheme="minorHAnsi"/>
                <w:b/>
                <w:color w:val="FFFFFF" w:themeColor="background1"/>
                <w:sz w:val="40"/>
                <w:szCs w:val="40"/>
              </w:rPr>
              <w:t>CHEMISTRY</w:t>
            </w:r>
          </w:p>
          <w:p w14:paraId="33C5764F" w14:textId="77777777" w:rsidR="00294D64" w:rsidRPr="00657ECD" w:rsidRDefault="00294D64">
            <w:pPr>
              <w:rPr>
                <w:rFonts w:cstheme="minorHAnsi"/>
              </w:rPr>
            </w:pPr>
          </w:p>
        </w:tc>
        <w:tc>
          <w:tcPr>
            <w:tcW w:w="13466" w:type="dxa"/>
            <w:gridSpan w:val="2"/>
            <w:shd w:val="clear" w:color="auto" w:fill="FFC000"/>
          </w:tcPr>
          <w:p w14:paraId="39587510" w14:textId="23F277BC" w:rsidR="00294D64" w:rsidRPr="00B96464" w:rsidRDefault="00294D64" w:rsidP="00294D64">
            <w:pPr>
              <w:jc w:val="center"/>
              <w:rPr>
                <w:rFonts w:cstheme="minorHAnsi"/>
                <w:b/>
                <w:sz w:val="52"/>
                <w:szCs w:val="52"/>
              </w:rPr>
            </w:pPr>
            <w:r w:rsidRPr="00657ECD">
              <w:rPr>
                <w:rFonts w:cstheme="minorHAnsi"/>
                <w:b/>
              </w:rPr>
              <w:t xml:space="preserve"> </w:t>
            </w:r>
            <w:r w:rsidR="006765E1">
              <w:rPr>
                <w:rFonts w:cstheme="minorHAnsi"/>
                <w:b/>
                <w:sz w:val="52"/>
                <w:szCs w:val="52"/>
              </w:rPr>
              <w:t xml:space="preserve">Chemistry Assessment </w:t>
            </w:r>
            <w:r w:rsidR="00B96464" w:rsidRPr="00B96464">
              <w:rPr>
                <w:rFonts w:cstheme="minorHAnsi"/>
                <w:b/>
                <w:sz w:val="52"/>
                <w:szCs w:val="52"/>
              </w:rPr>
              <w:t>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6A74F5B" w14:textId="4F6C5CB8" w:rsidR="00123033" w:rsidRPr="007D49E5" w:rsidRDefault="00123033" w:rsidP="007D49E5">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26BB104E" w:rsidR="00123033" w:rsidRPr="007D49E5"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F7D9B42" w14:textId="5514FBFA" w:rsidR="00CC0680" w:rsidRPr="007D49E5"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bl>
    <w:p w14:paraId="5C1F68D8" w14:textId="3A2517E2" w:rsidR="003719B1" w:rsidRDefault="003719B1">
      <w:r>
        <w:br w:type="page"/>
      </w:r>
    </w:p>
    <w:tbl>
      <w:tblPr>
        <w:tblStyle w:val="TableGrid"/>
        <w:tblW w:w="16019" w:type="dxa"/>
        <w:tblInd w:w="-998" w:type="dxa"/>
        <w:tblLook w:val="04A0" w:firstRow="1" w:lastRow="0" w:firstColumn="1" w:lastColumn="0" w:noHBand="0" w:noVBand="1"/>
      </w:tblPr>
      <w:tblGrid>
        <w:gridCol w:w="709"/>
        <w:gridCol w:w="1844"/>
        <w:gridCol w:w="7371"/>
        <w:gridCol w:w="6095"/>
      </w:tblGrid>
      <w:tr w:rsidR="006D0B0F" w:rsidRPr="00657ECD" w14:paraId="38A851C0" w14:textId="77777777" w:rsidTr="00201C62">
        <w:tc>
          <w:tcPr>
            <w:tcW w:w="709" w:type="dxa"/>
            <w:vMerge w:val="restart"/>
            <w:shd w:val="clear" w:color="auto" w:fill="auto"/>
          </w:tcPr>
          <w:p w14:paraId="62D5AF0D" w14:textId="57225B8F"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2FF22A00" w14:textId="19A0EE63" w:rsidR="006D0B0F" w:rsidRDefault="006D0B0F" w:rsidP="00840CD3">
            <w:pPr>
              <w:rPr>
                <w:rFonts w:cstheme="minorHAnsi"/>
                <w:sz w:val="18"/>
                <w:szCs w:val="18"/>
              </w:rPr>
            </w:pPr>
            <w:r w:rsidRPr="006D0B0F">
              <w:rPr>
                <w:rFonts w:cstheme="minorHAnsi"/>
                <w:sz w:val="18"/>
                <w:szCs w:val="18"/>
              </w:rPr>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024E02">
              <w:rPr>
                <w:rFonts w:cstheme="minorHAnsi"/>
                <w:sz w:val="18"/>
                <w:szCs w:val="18"/>
              </w:rPr>
              <w:t xml:space="preserve">5 </w:t>
            </w:r>
            <w:r w:rsidR="007D49E5">
              <w:rPr>
                <w:rFonts w:cstheme="minorHAnsi"/>
                <w:sz w:val="18"/>
                <w:szCs w:val="18"/>
              </w:rPr>
              <w:t xml:space="preserve">Chemistry </w:t>
            </w:r>
            <w:r w:rsidRPr="006D0B0F">
              <w:rPr>
                <w:rFonts w:cstheme="minorHAnsi"/>
                <w:sz w:val="18"/>
                <w:szCs w:val="18"/>
              </w:rPr>
              <w:t>include:</w:t>
            </w:r>
          </w:p>
          <w:p w14:paraId="42BAABF9" w14:textId="0A07F14E" w:rsidR="00612986" w:rsidRDefault="00612986" w:rsidP="00840CD3">
            <w:pPr>
              <w:rPr>
                <w:rFonts w:cstheme="minorHAnsi"/>
                <w:sz w:val="18"/>
                <w:szCs w:val="18"/>
              </w:rPr>
            </w:pPr>
            <w:r>
              <w:rPr>
                <w:rFonts w:cstheme="minorHAnsi"/>
                <w:sz w:val="18"/>
                <w:szCs w:val="18"/>
              </w:rPr>
              <w:t>Summative assessments in line with assessment deadline. The focus of assessments in KS5 Chemistry is ensuring content is continually revised, therefore there will be synoptic content on each assessment. Pupils will sit one paper for each class teacher and the scores from both combined. Assessments are designed to mirror terminal examinations, in that they (when possible) and the same proportion of skills being assessed as in the final papers.</w:t>
            </w:r>
          </w:p>
          <w:p w14:paraId="37B0420B" w14:textId="77777777" w:rsidR="00612986" w:rsidRDefault="00612986" w:rsidP="00840CD3">
            <w:pPr>
              <w:rPr>
                <w:rFonts w:cstheme="minorHAnsi"/>
                <w:sz w:val="18"/>
                <w:szCs w:val="18"/>
              </w:rPr>
            </w:pPr>
          </w:p>
          <w:p w14:paraId="39176A48" w14:textId="77777777" w:rsidR="00612986" w:rsidRDefault="00612986" w:rsidP="00840CD3">
            <w:pPr>
              <w:rPr>
                <w:rFonts w:cstheme="minorHAnsi"/>
                <w:sz w:val="18"/>
                <w:szCs w:val="18"/>
              </w:rPr>
            </w:pPr>
            <w:r>
              <w:rPr>
                <w:rFonts w:cstheme="minorHAnsi"/>
                <w:sz w:val="18"/>
                <w:szCs w:val="18"/>
              </w:rPr>
              <w:t>The pupils will also complete a lab book for the pass/fail CPAC aspect of the course. These will be marked and scores stored on a central trackers.</w:t>
            </w:r>
          </w:p>
          <w:p w14:paraId="24D984B8" w14:textId="77777777" w:rsidR="003719B1" w:rsidRDefault="003719B1" w:rsidP="00840CD3">
            <w:pPr>
              <w:rPr>
                <w:rFonts w:cstheme="minorHAnsi"/>
                <w:sz w:val="18"/>
                <w:szCs w:val="18"/>
              </w:rPr>
            </w:pPr>
          </w:p>
          <w:p w14:paraId="209DE64B" w14:textId="14C65629" w:rsidR="003719B1" w:rsidRDefault="003719B1" w:rsidP="00840CD3">
            <w:pPr>
              <w:rPr>
                <w:rFonts w:cstheme="minorHAnsi"/>
                <w:sz w:val="18"/>
                <w:szCs w:val="18"/>
              </w:rPr>
            </w:pPr>
            <w:r>
              <w:rPr>
                <w:rFonts w:cstheme="minorHAnsi"/>
                <w:sz w:val="18"/>
                <w:szCs w:val="18"/>
              </w:rPr>
              <w:t>Assessment 1 – Intro to organic, alkanes, bonding, atomic structure, periodicity</w:t>
            </w:r>
          </w:p>
          <w:p w14:paraId="680AE108" w14:textId="763BB577" w:rsidR="003719B1" w:rsidRDefault="003719B1" w:rsidP="00840CD3">
            <w:pPr>
              <w:rPr>
                <w:rFonts w:cstheme="minorHAnsi"/>
                <w:sz w:val="18"/>
                <w:szCs w:val="18"/>
              </w:rPr>
            </w:pPr>
            <w:r>
              <w:rPr>
                <w:rFonts w:cstheme="minorHAnsi"/>
                <w:sz w:val="18"/>
                <w:szCs w:val="18"/>
              </w:rPr>
              <w:t>Assessment 2 - Calculations, haloalkanes, alkenes, alcohols</w:t>
            </w:r>
          </w:p>
          <w:p w14:paraId="7821C140" w14:textId="70AC5A2B" w:rsidR="003719B1" w:rsidRDefault="003719B1" w:rsidP="00840CD3">
            <w:pPr>
              <w:rPr>
                <w:rFonts w:cstheme="minorHAnsi"/>
                <w:sz w:val="18"/>
                <w:szCs w:val="18"/>
              </w:rPr>
            </w:pPr>
            <w:r>
              <w:rPr>
                <w:rFonts w:cstheme="minorHAnsi"/>
                <w:sz w:val="18"/>
                <w:szCs w:val="18"/>
              </w:rPr>
              <w:t>Assessment 3 – Molecular shapes, organic analysis, redox, equilibria, kinetics</w:t>
            </w:r>
          </w:p>
          <w:p w14:paraId="75EAE6AD" w14:textId="632E2C52" w:rsidR="003719B1" w:rsidRDefault="003719B1" w:rsidP="00840CD3">
            <w:pPr>
              <w:rPr>
                <w:rFonts w:cstheme="minorHAnsi"/>
                <w:sz w:val="18"/>
                <w:szCs w:val="18"/>
              </w:rPr>
            </w:pPr>
            <w:r>
              <w:rPr>
                <w:rFonts w:cstheme="minorHAnsi"/>
                <w:sz w:val="18"/>
                <w:szCs w:val="18"/>
              </w:rPr>
              <w:t>Assessment 4 – Group 2, Group 7, energetics</w:t>
            </w:r>
          </w:p>
          <w:p w14:paraId="173C18B7" w14:textId="77777777" w:rsidR="003719B1" w:rsidRDefault="003719B1" w:rsidP="00840CD3">
            <w:pPr>
              <w:rPr>
                <w:rFonts w:cstheme="minorHAnsi"/>
                <w:sz w:val="18"/>
                <w:szCs w:val="18"/>
              </w:rPr>
            </w:pPr>
            <w:r>
              <w:rPr>
                <w:rFonts w:cstheme="minorHAnsi"/>
                <w:sz w:val="18"/>
                <w:szCs w:val="18"/>
              </w:rPr>
              <w:t>Assessment 5 – Optical isomerism, carbonyls, carboxylic acids, esters, rates</w:t>
            </w:r>
          </w:p>
          <w:p w14:paraId="222222E4" w14:textId="77777777" w:rsidR="003719B1" w:rsidRDefault="003719B1" w:rsidP="00840CD3">
            <w:pPr>
              <w:rPr>
                <w:rFonts w:cstheme="minorHAnsi"/>
                <w:sz w:val="18"/>
                <w:szCs w:val="18"/>
              </w:rPr>
            </w:pPr>
            <w:r>
              <w:rPr>
                <w:rFonts w:cstheme="minorHAnsi"/>
                <w:sz w:val="18"/>
                <w:szCs w:val="18"/>
              </w:rPr>
              <w:t>Assessment</w:t>
            </w:r>
            <w:r w:rsidR="009F3CEA">
              <w:rPr>
                <w:rFonts w:cstheme="minorHAnsi"/>
                <w:sz w:val="18"/>
                <w:szCs w:val="18"/>
              </w:rPr>
              <w:t xml:space="preserve"> 6 – Kp, Acyl compounds, benzene, acids and bases</w:t>
            </w:r>
          </w:p>
          <w:p w14:paraId="7F86E594" w14:textId="77777777" w:rsidR="009F3CEA" w:rsidRDefault="009F3CEA" w:rsidP="00840CD3">
            <w:pPr>
              <w:rPr>
                <w:rFonts w:cstheme="minorHAnsi"/>
                <w:sz w:val="18"/>
                <w:szCs w:val="18"/>
              </w:rPr>
            </w:pPr>
            <w:r>
              <w:rPr>
                <w:rFonts w:cstheme="minorHAnsi"/>
                <w:sz w:val="18"/>
                <w:szCs w:val="18"/>
              </w:rPr>
              <w:t>Assessment 7 – Amines, polymers, amino acids, thermodynamics</w:t>
            </w:r>
          </w:p>
          <w:p w14:paraId="5D8739FA" w14:textId="77777777" w:rsidR="009F3CEA" w:rsidRDefault="009F3CEA" w:rsidP="00840CD3">
            <w:pPr>
              <w:rPr>
                <w:rFonts w:cstheme="minorHAnsi"/>
                <w:sz w:val="18"/>
                <w:szCs w:val="18"/>
              </w:rPr>
            </w:pPr>
            <w:r>
              <w:rPr>
                <w:rFonts w:cstheme="minorHAnsi"/>
                <w:sz w:val="18"/>
                <w:szCs w:val="18"/>
              </w:rPr>
              <w:t>Assessment 8 – Electrode potentials, chromatography, NMR, TM</w:t>
            </w:r>
          </w:p>
          <w:p w14:paraId="4350EABE" w14:textId="77777777" w:rsidR="009F3CEA" w:rsidRDefault="009F3CEA" w:rsidP="00840CD3">
            <w:pPr>
              <w:rPr>
                <w:rFonts w:cstheme="minorHAnsi"/>
                <w:sz w:val="18"/>
                <w:szCs w:val="18"/>
              </w:rPr>
            </w:pPr>
          </w:p>
          <w:p w14:paraId="43D5DEB1" w14:textId="6A1DFD02" w:rsidR="004A1771" w:rsidRDefault="009F3CEA" w:rsidP="00840CD3">
            <w:pPr>
              <w:rPr>
                <w:rFonts w:cstheme="minorHAnsi"/>
                <w:sz w:val="18"/>
                <w:szCs w:val="18"/>
              </w:rPr>
            </w:pPr>
            <w:r>
              <w:rPr>
                <w:rFonts w:cstheme="minorHAnsi"/>
                <w:sz w:val="18"/>
                <w:szCs w:val="18"/>
              </w:rPr>
              <w:t>CPAC:</w:t>
            </w:r>
            <w:r w:rsidR="000E3BBD">
              <w:rPr>
                <w:rFonts w:cstheme="minorHAnsi"/>
                <w:sz w:val="18"/>
                <w:szCs w:val="18"/>
              </w:rPr>
              <w:t xml:space="preserve"> </w:t>
            </w:r>
            <w:bookmarkStart w:id="0" w:name="_GoBack"/>
            <w:bookmarkEnd w:id="0"/>
            <w:r w:rsidR="004A1771">
              <w:rPr>
                <w:rFonts w:cstheme="minorHAnsi"/>
                <w:sz w:val="18"/>
                <w:szCs w:val="18"/>
              </w:rPr>
              <w:t>Y12:</w:t>
            </w:r>
          </w:p>
          <w:p w14:paraId="1AEEF399" w14:textId="7C076C62" w:rsidR="009F3CEA" w:rsidRDefault="009F3CEA" w:rsidP="00840CD3">
            <w:pPr>
              <w:rPr>
                <w:rFonts w:cstheme="minorHAnsi"/>
                <w:sz w:val="18"/>
                <w:szCs w:val="18"/>
              </w:rPr>
            </w:pPr>
            <w:r>
              <w:rPr>
                <w:rFonts w:cstheme="minorHAnsi"/>
                <w:sz w:val="18"/>
                <w:szCs w:val="18"/>
              </w:rPr>
              <w:t>1 – Titrations</w:t>
            </w:r>
          </w:p>
          <w:p w14:paraId="7D9B35E9" w14:textId="77777777" w:rsidR="009F3CEA" w:rsidRDefault="009F3CEA" w:rsidP="00840CD3">
            <w:pPr>
              <w:rPr>
                <w:rFonts w:cstheme="minorHAnsi"/>
                <w:sz w:val="18"/>
                <w:szCs w:val="18"/>
              </w:rPr>
            </w:pPr>
            <w:r>
              <w:rPr>
                <w:rFonts w:cstheme="minorHAnsi"/>
                <w:sz w:val="18"/>
                <w:szCs w:val="18"/>
              </w:rPr>
              <w:t>2 – Enthalpy change</w:t>
            </w:r>
          </w:p>
          <w:p w14:paraId="184C91E5" w14:textId="77777777" w:rsidR="009F3CEA" w:rsidRDefault="009F3CEA" w:rsidP="00840CD3">
            <w:pPr>
              <w:rPr>
                <w:rFonts w:cstheme="minorHAnsi"/>
                <w:sz w:val="18"/>
                <w:szCs w:val="18"/>
              </w:rPr>
            </w:pPr>
            <w:r>
              <w:rPr>
                <w:rFonts w:cstheme="minorHAnsi"/>
                <w:sz w:val="18"/>
                <w:szCs w:val="18"/>
              </w:rPr>
              <w:t xml:space="preserve">3 </w:t>
            </w:r>
            <w:r w:rsidR="0073793A">
              <w:rPr>
                <w:rFonts w:cstheme="minorHAnsi"/>
                <w:sz w:val="18"/>
                <w:szCs w:val="18"/>
              </w:rPr>
              <w:t>–</w:t>
            </w:r>
            <w:r>
              <w:rPr>
                <w:rFonts w:cstheme="minorHAnsi"/>
                <w:sz w:val="18"/>
                <w:szCs w:val="18"/>
              </w:rPr>
              <w:t xml:space="preserve"> </w:t>
            </w:r>
            <w:r w:rsidR="0073793A">
              <w:rPr>
                <w:rFonts w:cstheme="minorHAnsi"/>
                <w:sz w:val="18"/>
                <w:szCs w:val="18"/>
              </w:rPr>
              <w:t>Measuring rates</w:t>
            </w:r>
          </w:p>
          <w:p w14:paraId="193C3151" w14:textId="77777777" w:rsidR="0073793A" w:rsidRDefault="0073793A" w:rsidP="00840CD3">
            <w:pPr>
              <w:rPr>
                <w:rFonts w:cstheme="minorHAnsi"/>
                <w:sz w:val="18"/>
                <w:szCs w:val="18"/>
              </w:rPr>
            </w:pPr>
            <w:r>
              <w:rPr>
                <w:rFonts w:cstheme="minorHAnsi"/>
                <w:sz w:val="18"/>
                <w:szCs w:val="18"/>
              </w:rPr>
              <w:t>4 – Cation anion test tube reactions</w:t>
            </w:r>
          </w:p>
          <w:p w14:paraId="6D57D5AA" w14:textId="4B89BED7" w:rsidR="0073793A" w:rsidRDefault="0073793A" w:rsidP="00840CD3">
            <w:pPr>
              <w:rPr>
                <w:rFonts w:cstheme="minorHAnsi"/>
                <w:sz w:val="18"/>
                <w:szCs w:val="18"/>
              </w:rPr>
            </w:pPr>
            <w:r>
              <w:rPr>
                <w:rFonts w:cstheme="minorHAnsi"/>
                <w:sz w:val="18"/>
                <w:szCs w:val="18"/>
              </w:rPr>
              <w:t>5 – Distillation</w:t>
            </w:r>
          </w:p>
          <w:p w14:paraId="08857CF5" w14:textId="77777777" w:rsidR="0073793A" w:rsidRDefault="0073793A" w:rsidP="00840CD3">
            <w:pPr>
              <w:rPr>
                <w:rFonts w:cstheme="minorHAnsi"/>
                <w:sz w:val="18"/>
                <w:szCs w:val="18"/>
              </w:rPr>
            </w:pPr>
            <w:r>
              <w:rPr>
                <w:rFonts w:cstheme="minorHAnsi"/>
                <w:sz w:val="18"/>
                <w:szCs w:val="18"/>
              </w:rPr>
              <w:t>6 – Organic test tube reactions</w:t>
            </w:r>
          </w:p>
          <w:p w14:paraId="3276BDCD" w14:textId="77777777" w:rsidR="0073793A" w:rsidRDefault="0073793A" w:rsidP="00840CD3">
            <w:pPr>
              <w:rPr>
                <w:rFonts w:cstheme="minorHAnsi"/>
                <w:sz w:val="18"/>
                <w:szCs w:val="18"/>
              </w:rPr>
            </w:pPr>
            <w:r>
              <w:rPr>
                <w:rFonts w:cstheme="minorHAnsi"/>
                <w:sz w:val="18"/>
                <w:szCs w:val="18"/>
              </w:rPr>
              <w:t>7 – Iodine clock reaction</w:t>
            </w:r>
          </w:p>
          <w:p w14:paraId="1A7164C1" w14:textId="28BDB4BD" w:rsidR="004A1771" w:rsidRDefault="004A1771" w:rsidP="00840CD3">
            <w:pPr>
              <w:rPr>
                <w:rFonts w:cstheme="minorHAnsi"/>
                <w:sz w:val="18"/>
                <w:szCs w:val="18"/>
              </w:rPr>
            </w:pPr>
            <w:r>
              <w:rPr>
                <w:rFonts w:cstheme="minorHAnsi"/>
                <w:sz w:val="18"/>
                <w:szCs w:val="18"/>
              </w:rPr>
              <w:t>Y13:</w:t>
            </w:r>
          </w:p>
          <w:p w14:paraId="2649D762" w14:textId="7ECD0623" w:rsidR="0073793A" w:rsidRDefault="0073793A" w:rsidP="00840CD3">
            <w:pPr>
              <w:rPr>
                <w:rFonts w:cstheme="minorHAnsi"/>
                <w:sz w:val="18"/>
                <w:szCs w:val="18"/>
              </w:rPr>
            </w:pPr>
            <w:r>
              <w:rPr>
                <w:rFonts w:cstheme="minorHAnsi"/>
                <w:sz w:val="18"/>
                <w:szCs w:val="18"/>
              </w:rPr>
              <w:t>8 – EMF of an electrochemical cells</w:t>
            </w:r>
          </w:p>
          <w:p w14:paraId="69BB46BE" w14:textId="77777777" w:rsidR="0073793A" w:rsidRDefault="0073793A" w:rsidP="00840CD3">
            <w:pPr>
              <w:rPr>
                <w:rFonts w:cstheme="minorHAnsi"/>
                <w:sz w:val="18"/>
                <w:szCs w:val="18"/>
              </w:rPr>
            </w:pPr>
            <w:r>
              <w:rPr>
                <w:rFonts w:cstheme="minorHAnsi"/>
                <w:sz w:val="18"/>
                <w:szCs w:val="18"/>
              </w:rPr>
              <w:t>9 – pH meters</w:t>
            </w:r>
          </w:p>
          <w:p w14:paraId="05245EB0" w14:textId="77777777" w:rsidR="0073793A" w:rsidRDefault="0073793A" w:rsidP="00840CD3">
            <w:pPr>
              <w:rPr>
                <w:rFonts w:cstheme="minorHAnsi"/>
                <w:sz w:val="18"/>
                <w:szCs w:val="18"/>
              </w:rPr>
            </w:pPr>
            <w:r>
              <w:rPr>
                <w:rFonts w:cstheme="minorHAnsi"/>
                <w:sz w:val="18"/>
                <w:szCs w:val="18"/>
              </w:rPr>
              <w:t>10 – Organic synthesis</w:t>
            </w:r>
          </w:p>
          <w:p w14:paraId="169026EC" w14:textId="77777777" w:rsidR="0073793A" w:rsidRDefault="0073793A" w:rsidP="00840CD3">
            <w:pPr>
              <w:rPr>
                <w:rFonts w:cstheme="minorHAnsi"/>
                <w:sz w:val="18"/>
                <w:szCs w:val="18"/>
              </w:rPr>
            </w:pPr>
            <w:r>
              <w:rPr>
                <w:rFonts w:cstheme="minorHAnsi"/>
                <w:sz w:val="18"/>
                <w:szCs w:val="18"/>
              </w:rPr>
              <w:t xml:space="preserve">11 </w:t>
            </w:r>
            <w:r w:rsidR="004A1771">
              <w:rPr>
                <w:rFonts w:cstheme="minorHAnsi"/>
                <w:sz w:val="18"/>
                <w:szCs w:val="18"/>
              </w:rPr>
              <w:t>–</w:t>
            </w:r>
            <w:r>
              <w:rPr>
                <w:rFonts w:cstheme="minorHAnsi"/>
                <w:sz w:val="18"/>
                <w:szCs w:val="18"/>
              </w:rPr>
              <w:t xml:space="preserve"> </w:t>
            </w:r>
            <w:r w:rsidR="004A1771">
              <w:rPr>
                <w:rFonts w:cstheme="minorHAnsi"/>
                <w:sz w:val="18"/>
                <w:szCs w:val="18"/>
              </w:rPr>
              <w:t>TM reactions</w:t>
            </w:r>
          </w:p>
          <w:p w14:paraId="0E0CEEA3" w14:textId="6B67731D" w:rsidR="004A1771" w:rsidRPr="00840CD3" w:rsidRDefault="004A1771" w:rsidP="00840CD3">
            <w:pPr>
              <w:rPr>
                <w:rFonts w:cstheme="minorHAnsi"/>
                <w:sz w:val="18"/>
                <w:szCs w:val="18"/>
              </w:rPr>
            </w:pPr>
            <w:r>
              <w:rPr>
                <w:rFonts w:cstheme="minorHAnsi"/>
                <w:sz w:val="18"/>
                <w:szCs w:val="18"/>
              </w:rPr>
              <w:t>12 - TLC</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65C81408" w:rsidR="00F009E2"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 xml:space="preserve">W/C </w:t>
            </w:r>
            <w:r w:rsidR="00945F37">
              <w:rPr>
                <w:rFonts w:cstheme="minorHAnsi"/>
                <w:sz w:val="18"/>
                <w:szCs w:val="18"/>
              </w:rPr>
              <w:t>1</w:t>
            </w:r>
            <w:r w:rsidR="00300991">
              <w:rPr>
                <w:rFonts w:cstheme="minorHAnsi"/>
                <w:sz w:val="18"/>
                <w:szCs w:val="18"/>
              </w:rPr>
              <w:t>9</w:t>
            </w:r>
            <w:r w:rsidR="00300991" w:rsidRPr="00300991">
              <w:rPr>
                <w:rFonts w:cstheme="minorHAnsi"/>
                <w:sz w:val="18"/>
                <w:szCs w:val="18"/>
                <w:vertAlign w:val="superscript"/>
              </w:rPr>
              <w:t>th</w:t>
            </w:r>
            <w:r w:rsidR="00300991">
              <w:rPr>
                <w:rFonts w:cstheme="minorHAnsi"/>
                <w:sz w:val="18"/>
                <w:szCs w:val="18"/>
              </w:rPr>
              <w:t xml:space="preserve"> October</w:t>
            </w:r>
          </w:p>
          <w:p w14:paraId="1564C439" w14:textId="35B77CBF"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w:t>
            </w:r>
            <w:r w:rsidR="00637891">
              <w:rPr>
                <w:rFonts w:cstheme="minorHAnsi"/>
                <w:sz w:val="18"/>
                <w:szCs w:val="18"/>
              </w:rPr>
              <w:t>1</w:t>
            </w:r>
            <w:r w:rsidR="00F009E2">
              <w:rPr>
                <w:rFonts w:cstheme="minorHAnsi"/>
                <w:sz w:val="18"/>
                <w:szCs w:val="18"/>
              </w:rPr>
              <w:t>4</w:t>
            </w:r>
            <w:r w:rsidR="00F009E2" w:rsidRPr="00F009E2">
              <w:rPr>
                <w:rFonts w:cstheme="minorHAnsi"/>
                <w:sz w:val="18"/>
                <w:szCs w:val="18"/>
                <w:vertAlign w:val="superscript"/>
              </w:rPr>
              <w:t>th</w:t>
            </w:r>
            <w:r w:rsidR="00F009E2">
              <w:rPr>
                <w:rFonts w:cstheme="minorHAnsi"/>
                <w:sz w:val="18"/>
                <w:szCs w:val="18"/>
              </w:rPr>
              <w:t xml:space="preserve"> December</w:t>
            </w:r>
          </w:p>
          <w:p w14:paraId="07B6E6D9" w14:textId="4BE6CAD3" w:rsidR="00F009E2" w:rsidRDefault="00F009E2" w:rsidP="00F009E2">
            <w:pPr>
              <w:rPr>
                <w:rFonts w:cstheme="minorHAnsi"/>
                <w:sz w:val="18"/>
                <w:szCs w:val="18"/>
              </w:rPr>
            </w:pPr>
            <w:r>
              <w:rPr>
                <w:rFonts w:cstheme="minorHAnsi"/>
                <w:sz w:val="18"/>
                <w:szCs w:val="18"/>
              </w:rPr>
              <w:t xml:space="preserve">Deadline for Summative Assessment 3: W/C </w:t>
            </w:r>
            <w:r w:rsidR="006F070F">
              <w:rPr>
                <w:rFonts w:cstheme="minorHAnsi"/>
                <w:sz w:val="18"/>
                <w:szCs w:val="18"/>
              </w:rPr>
              <w:t>22</w:t>
            </w:r>
            <w:r w:rsidR="006F070F" w:rsidRPr="006F070F">
              <w:rPr>
                <w:rFonts w:cstheme="minorHAnsi"/>
                <w:sz w:val="18"/>
                <w:szCs w:val="18"/>
                <w:vertAlign w:val="superscript"/>
              </w:rPr>
              <w:t>nd</w:t>
            </w:r>
            <w:r w:rsidR="006F070F">
              <w:rPr>
                <w:rFonts w:cstheme="minorHAnsi"/>
                <w:sz w:val="18"/>
                <w:szCs w:val="18"/>
              </w:rPr>
              <w:t xml:space="preserve"> February</w:t>
            </w:r>
          </w:p>
          <w:p w14:paraId="0EC2BDFE" w14:textId="751726E0" w:rsidR="00F009E2" w:rsidRDefault="00F009E2" w:rsidP="00F009E2">
            <w:pPr>
              <w:rPr>
                <w:rFonts w:cstheme="minorHAnsi"/>
                <w:sz w:val="18"/>
                <w:szCs w:val="18"/>
              </w:rPr>
            </w:pPr>
            <w:r>
              <w:rPr>
                <w:rFonts w:cstheme="minorHAnsi"/>
                <w:sz w:val="18"/>
                <w:szCs w:val="18"/>
              </w:rPr>
              <w:t>Deadline for Summative Assessment 4: W/C 1</w:t>
            </w:r>
            <w:r w:rsidR="006F070F">
              <w:rPr>
                <w:rFonts w:cstheme="minorHAnsi"/>
                <w:sz w:val="18"/>
                <w:szCs w:val="18"/>
              </w:rPr>
              <w:t>9</w:t>
            </w:r>
            <w:r w:rsidR="006F070F" w:rsidRPr="006F070F">
              <w:rPr>
                <w:rFonts w:cstheme="minorHAnsi"/>
                <w:sz w:val="18"/>
                <w:szCs w:val="18"/>
                <w:vertAlign w:val="superscript"/>
              </w:rPr>
              <w:t>th</w:t>
            </w:r>
            <w:r w:rsidR="006F070F">
              <w:rPr>
                <w:rFonts w:cstheme="minorHAnsi"/>
                <w:sz w:val="18"/>
                <w:szCs w:val="18"/>
              </w:rPr>
              <w:t xml:space="preserve"> April</w:t>
            </w:r>
          </w:p>
          <w:p w14:paraId="143B5192" w14:textId="34201733" w:rsidR="006F070F" w:rsidRDefault="00B62D70" w:rsidP="00F009E2">
            <w:pPr>
              <w:rPr>
                <w:rFonts w:cstheme="minorHAnsi"/>
                <w:sz w:val="18"/>
                <w:szCs w:val="18"/>
              </w:rPr>
            </w:pPr>
            <w:r>
              <w:rPr>
                <w:rFonts w:cstheme="minorHAnsi"/>
                <w:sz w:val="18"/>
                <w:szCs w:val="18"/>
              </w:rPr>
              <w:t>End of Year Exams W/C 21</w:t>
            </w:r>
            <w:r w:rsidRPr="00B62D70">
              <w:rPr>
                <w:rFonts w:cstheme="minorHAnsi"/>
                <w:sz w:val="18"/>
                <w:szCs w:val="18"/>
                <w:vertAlign w:val="superscript"/>
              </w:rPr>
              <w:t>st</w:t>
            </w:r>
            <w:r>
              <w:rPr>
                <w:rFonts w:cstheme="minorHAnsi"/>
                <w:sz w:val="18"/>
                <w:szCs w:val="18"/>
              </w:rPr>
              <w:t xml:space="preserve"> June</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7777777" w:rsidR="00044BA8" w:rsidRDefault="00044BA8" w:rsidP="00044BA8">
            <w:pPr>
              <w:rPr>
                <w:rFonts w:cstheme="minorHAnsi"/>
                <w:sz w:val="18"/>
                <w:szCs w:val="18"/>
              </w:rPr>
            </w:pPr>
            <w:r>
              <w:rPr>
                <w:rFonts w:cstheme="minorHAnsi"/>
                <w:sz w:val="18"/>
                <w:szCs w:val="18"/>
              </w:rPr>
              <w:t>End Year 12 Exams</w:t>
            </w:r>
            <w:r w:rsidR="00211997">
              <w:rPr>
                <w:rFonts w:cstheme="minorHAnsi"/>
                <w:sz w:val="18"/>
                <w:szCs w:val="18"/>
              </w:rPr>
              <w:t>: W/C</w:t>
            </w:r>
            <w:r>
              <w:rPr>
                <w:rFonts w:cstheme="minorHAnsi"/>
                <w:sz w:val="18"/>
                <w:szCs w:val="18"/>
              </w:rPr>
              <w:t xml:space="preserve"> 12</w:t>
            </w:r>
            <w:r w:rsidRPr="00044BA8">
              <w:rPr>
                <w:rFonts w:cstheme="minorHAnsi"/>
                <w:sz w:val="18"/>
                <w:szCs w:val="18"/>
                <w:vertAlign w:val="superscript"/>
              </w:rPr>
              <w:t>th</w:t>
            </w:r>
            <w:r>
              <w:rPr>
                <w:rFonts w:cstheme="minorHAnsi"/>
                <w:sz w:val="18"/>
                <w:szCs w:val="18"/>
              </w:rPr>
              <w:t xml:space="preserve"> October</w:t>
            </w:r>
          </w:p>
          <w:p w14:paraId="1C910D10" w14:textId="77777777" w:rsidR="00002AC2" w:rsidRDefault="00044BA8" w:rsidP="00044BA8">
            <w:pPr>
              <w:rPr>
                <w:rFonts w:cstheme="minorHAnsi"/>
                <w:sz w:val="18"/>
                <w:szCs w:val="18"/>
              </w:rPr>
            </w:pPr>
            <w:r>
              <w:rPr>
                <w:rFonts w:cstheme="minorHAnsi"/>
                <w:sz w:val="18"/>
                <w:szCs w:val="18"/>
              </w:rPr>
              <w:t xml:space="preserve">Deadline for Summative Assessment 2: </w:t>
            </w:r>
            <w:r w:rsidR="00002AC2">
              <w:rPr>
                <w:rFonts w:cstheme="minorHAnsi"/>
                <w:sz w:val="18"/>
                <w:szCs w:val="18"/>
              </w:rPr>
              <w:t>W/C 14</w:t>
            </w:r>
            <w:r w:rsidR="00002AC2" w:rsidRPr="00002AC2">
              <w:rPr>
                <w:rFonts w:cstheme="minorHAnsi"/>
                <w:sz w:val="18"/>
                <w:szCs w:val="18"/>
                <w:vertAlign w:val="superscript"/>
              </w:rPr>
              <w:t>th</w:t>
            </w:r>
            <w:r w:rsidR="00002AC2">
              <w:rPr>
                <w:rFonts w:cstheme="minorHAnsi"/>
                <w:sz w:val="18"/>
                <w:szCs w:val="18"/>
              </w:rPr>
              <w:t xml:space="preserve"> December</w:t>
            </w:r>
          </w:p>
          <w:p w14:paraId="73728E2D" w14:textId="77777777" w:rsidR="00696A99" w:rsidRDefault="00892BB2" w:rsidP="00044BA8">
            <w:pPr>
              <w:rPr>
                <w:rFonts w:cstheme="minorHAnsi"/>
                <w:sz w:val="18"/>
                <w:szCs w:val="18"/>
              </w:rPr>
            </w:pPr>
            <w:r>
              <w:rPr>
                <w:rFonts w:cstheme="minorHAnsi"/>
                <w:sz w:val="18"/>
                <w:szCs w:val="18"/>
              </w:rPr>
              <w:t xml:space="preserve">Mock Exams: W/C </w:t>
            </w:r>
            <w:r w:rsidR="00696A99">
              <w:rPr>
                <w:rFonts w:cstheme="minorHAnsi"/>
                <w:sz w:val="18"/>
                <w:szCs w:val="18"/>
              </w:rPr>
              <w:t>1</w:t>
            </w:r>
            <w:r w:rsidR="00696A99" w:rsidRPr="00696A99">
              <w:rPr>
                <w:rFonts w:cstheme="minorHAnsi"/>
                <w:sz w:val="18"/>
                <w:szCs w:val="18"/>
                <w:vertAlign w:val="superscript"/>
              </w:rPr>
              <w:t>st</w:t>
            </w:r>
            <w:r w:rsidR="00696A99">
              <w:rPr>
                <w:rFonts w:cstheme="minorHAnsi"/>
                <w:sz w:val="18"/>
                <w:szCs w:val="18"/>
              </w:rPr>
              <w:t xml:space="preserve"> February</w:t>
            </w:r>
          </w:p>
          <w:p w14:paraId="23DB8C76" w14:textId="2B6B0C8E" w:rsidR="000D3943" w:rsidRPr="001829FF" w:rsidRDefault="00696A99" w:rsidP="00044BA8">
            <w:pPr>
              <w:rPr>
                <w:rFonts w:cstheme="minorHAnsi"/>
                <w:sz w:val="18"/>
                <w:szCs w:val="18"/>
              </w:rPr>
            </w:pPr>
            <w:r>
              <w:rPr>
                <w:rFonts w:cstheme="minorHAnsi"/>
                <w:sz w:val="18"/>
                <w:szCs w:val="18"/>
              </w:rPr>
              <w:t>Deadline for Summative Assessment 4: W/C 29</w:t>
            </w:r>
            <w:r w:rsidRPr="00696A99">
              <w:rPr>
                <w:rFonts w:cstheme="minorHAnsi"/>
                <w:sz w:val="18"/>
                <w:szCs w:val="18"/>
                <w:vertAlign w:val="superscript"/>
              </w:rPr>
              <w:t>th</w:t>
            </w:r>
            <w:r>
              <w:rPr>
                <w:rFonts w:cstheme="minorHAnsi"/>
                <w:sz w:val="18"/>
                <w:szCs w:val="18"/>
              </w:rPr>
              <w:t xml:space="preserve"> March</w:t>
            </w:r>
          </w:p>
        </w:tc>
      </w:tr>
      <w:tr w:rsidR="006D0B0F" w:rsidRPr="00657ECD" w14:paraId="771C2CD3" w14:textId="77777777" w:rsidTr="007D49E5">
        <w:trPr>
          <w:trHeight w:val="2072"/>
        </w:trPr>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5F8F94D0" w14:textId="16F0D566" w:rsidR="00612986" w:rsidRDefault="006D0B0F" w:rsidP="00612986">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024E02">
              <w:rPr>
                <w:rFonts w:cstheme="minorHAnsi"/>
                <w:sz w:val="18"/>
                <w:szCs w:val="18"/>
              </w:rPr>
              <w:t xml:space="preserve">5 </w:t>
            </w:r>
            <w:r w:rsidR="007D49E5">
              <w:rPr>
                <w:rFonts w:cstheme="minorHAnsi"/>
                <w:sz w:val="18"/>
                <w:szCs w:val="18"/>
              </w:rPr>
              <w:t xml:space="preserve">Chemistry </w:t>
            </w:r>
            <w:r w:rsidRPr="00B120C8">
              <w:rPr>
                <w:rFonts w:cstheme="minorHAnsi"/>
                <w:sz w:val="18"/>
                <w:szCs w:val="18"/>
              </w:rPr>
              <w:t>include:</w:t>
            </w:r>
          </w:p>
          <w:p w14:paraId="44FB3BBE" w14:textId="0EF4FC27" w:rsidR="00612986" w:rsidRDefault="00612986" w:rsidP="00612986">
            <w:pPr>
              <w:pStyle w:val="ListParagraph"/>
              <w:numPr>
                <w:ilvl w:val="0"/>
                <w:numId w:val="5"/>
              </w:numPr>
              <w:rPr>
                <w:rFonts w:cstheme="minorHAnsi"/>
                <w:sz w:val="18"/>
                <w:szCs w:val="18"/>
              </w:rPr>
            </w:pPr>
            <w:r>
              <w:rPr>
                <w:rFonts w:cstheme="minorHAnsi"/>
                <w:sz w:val="18"/>
                <w:szCs w:val="18"/>
              </w:rPr>
              <w:t xml:space="preserve">Teaching packs – each topic has a </w:t>
            </w:r>
            <w:r w:rsidR="007D49E5">
              <w:rPr>
                <w:rFonts w:cstheme="minorHAnsi"/>
                <w:sz w:val="18"/>
                <w:szCs w:val="18"/>
              </w:rPr>
              <w:t>50-mark</w:t>
            </w:r>
            <w:r>
              <w:rPr>
                <w:rFonts w:cstheme="minorHAnsi"/>
                <w:sz w:val="18"/>
                <w:szCs w:val="18"/>
              </w:rPr>
              <w:t xml:space="preserve"> booklet that teachers use during the teaching of the content, to form links between content learnt, and the application to exam questions</w:t>
            </w:r>
            <w:r w:rsidR="001E240D">
              <w:rPr>
                <w:rFonts w:cstheme="minorHAnsi"/>
                <w:sz w:val="18"/>
                <w:szCs w:val="18"/>
              </w:rPr>
              <w:t xml:space="preserve"> – these are self/peer assessed.</w:t>
            </w:r>
          </w:p>
          <w:p w14:paraId="60E49E27" w14:textId="77777777" w:rsidR="007D49E5" w:rsidRDefault="001E240D" w:rsidP="007D49E5">
            <w:pPr>
              <w:pStyle w:val="ListParagraph"/>
              <w:numPr>
                <w:ilvl w:val="0"/>
                <w:numId w:val="5"/>
              </w:numPr>
              <w:rPr>
                <w:rFonts w:cstheme="minorHAnsi"/>
                <w:sz w:val="18"/>
                <w:szCs w:val="18"/>
              </w:rPr>
            </w:pPr>
            <w:r>
              <w:rPr>
                <w:rFonts w:cstheme="minorHAnsi"/>
                <w:sz w:val="18"/>
                <w:szCs w:val="18"/>
              </w:rPr>
              <w:t xml:space="preserve">Boardworks powerpoints – these include questions/ short quizzes that pupils will </w:t>
            </w:r>
            <w:r w:rsidR="00BC4199">
              <w:rPr>
                <w:rFonts w:cstheme="minorHAnsi"/>
                <w:sz w:val="18"/>
                <w:szCs w:val="18"/>
              </w:rPr>
              <w:t>be asked to do to gauge understanding during a lesson</w:t>
            </w:r>
            <w:r w:rsidR="007D49E5">
              <w:rPr>
                <w:rFonts w:cstheme="minorHAnsi"/>
                <w:sz w:val="18"/>
                <w:szCs w:val="18"/>
              </w:rPr>
              <w:t>.</w:t>
            </w:r>
          </w:p>
          <w:p w14:paraId="0FBD34FB" w14:textId="32361C33" w:rsidR="00BC4199" w:rsidRPr="00612986" w:rsidRDefault="00BC4199" w:rsidP="007D49E5">
            <w:pPr>
              <w:pStyle w:val="ListParagraph"/>
              <w:numPr>
                <w:ilvl w:val="0"/>
                <w:numId w:val="5"/>
              </w:numPr>
              <w:rPr>
                <w:rFonts w:cstheme="minorHAnsi"/>
                <w:sz w:val="18"/>
                <w:szCs w:val="18"/>
              </w:rPr>
            </w:pPr>
            <w:r>
              <w:rPr>
                <w:rFonts w:cstheme="minorHAnsi"/>
                <w:sz w:val="18"/>
                <w:szCs w:val="18"/>
              </w:rPr>
              <w:t>Questioning – Questions that probe prior understanding, challenge new learning, and promote links between topics and other subjects (usually mathematics, biology and physics)</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C79BB"/>
    <w:multiLevelType w:val="hybridMultilevel"/>
    <w:tmpl w:val="BD3C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44BA8"/>
    <w:rsid w:val="00075F76"/>
    <w:rsid w:val="000A71DF"/>
    <w:rsid w:val="000B115A"/>
    <w:rsid w:val="000D3943"/>
    <w:rsid w:val="000E3BBD"/>
    <w:rsid w:val="00123033"/>
    <w:rsid w:val="001829FF"/>
    <w:rsid w:val="001E240D"/>
    <w:rsid w:val="00201C62"/>
    <w:rsid w:val="00211997"/>
    <w:rsid w:val="00214827"/>
    <w:rsid w:val="002474B8"/>
    <w:rsid w:val="00271144"/>
    <w:rsid w:val="00282596"/>
    <w:rsid w:val="00294C7C"/>
    <w:rsid w:val="00294D64"/>
    <w:rsid w:val="00297F25"/>
    <w:rsid w:val="002C6FEF"/>
    <w:rsid w:val="002D0B09"/>
    <w:rsid w:val="002E2D0E"/>
    <w:rsid w:val="00300991"/>
    <w:rsid w:val="00306A97"/>
    <w:rsid w:val="00335F83"/>
    <w:rsid w:val="00337896"/>
    <w:rsid w:val="00361B17"/>
    <w:rsid w:val="003719B1"/>
    <w:rsid w:val="003A6C5C"/>
    <w:rsid w:val="003B3DC5"/>
    <w:rsid w:val="003C3F3C"/>
    <w:rsid w:val="00402747"/>
    <w:rsid w:val="004140BE"/>
    <w:rsid w:val="00427C49"/>
    <w:rsid w:val="00473121"/>
    <w:rsid w:val="00485609"/>
    <w:rsid w:val="004A1771"/>
    <w:rsid w:val="00515CAA"/>
    <w:rsid w:val="0051638F"/>
    <w:rsid w:val="005377A6"/>
    <w:rsid w:val="005845CA"/>
    <w:rsid w:val="00612986"/>
    <w:rsid w:val="00634D8F"/>
    <w:rsid w:val="00637891"/>
    <w:rsid w:val="00644587"/>
    <w:rsid w:val="00650DF5"/>
    <w:rsid w:val="00657ECD"/>
    <w:rsid w:val="006765E1"/>
    <w:rsid w:val="0068661A"/>
    <w:rsid w:val="00696A99"/>
    <w:rsid w:val="006D0B0F"/>
    <w:rsid w:val="006F070F"/>
    <w:rsid w:val="00703F50"/>
    <w:rsid w:val="00721D8F"/>
    <w:rsid w:val="00725354"/>
    <w:rsid w:val="0073661E"/>
    <w:rsid w:val="0073793A"/>
    <w:rsid w:val="00745496"/>
    <w:rsid w:val="00766647"/>
    <w:rsid w:val="007712DA"/>
    <w:rsid w:val="007866BC"/>
    <w:rsid w:val="007D49E5"/>
    <w:rsid w:val="007F753A"/>
    <w:rsid w:val="0081280A"/>
    <w:rsid w:val="00812F5F"/>
    <w:rsid w:val="00815E48"/>
    <w:rsid w:val="00820DB4"/>
    <w:rsid w:val="00821089"/>
    <w:rsid w:val="00840CD3"/>
    <w:rsid w:val="00844E47"/>
    <w:rsid w:val="00892BB2"/>
    <w:rsid w:val="008A0DAB"/>
    <w:rsid w:val="00937507"/>
    <w:rsid w:val="00945F37"/>
    <w:rsid w:val="00972317"/>
    <w:rsid w:val="00993832"/>
    <w:rsid w:val="009D1ED1"/>
    <w:rsid w:val="009E640B"/>
    <w:rsid w:val="009F3CEA"/>
    <w:rsid w:val="00A55D33"/>
    <w:rsid w:val="00A73F8E"/>
    <w:rsid w:val="00B120C8"/>
    <w:rsid w:val="00B1566B"/>
    <w:rsid w:val="00B62D70"/>
    <w:rsid w:val="00B66656"/>
    <w:rsid w:val="00B96464"/>
    <w:rsid w:val="00BC4199"/>
    <w:rsid w:val="00BD1212"/>
    <w:rsid w:val="00BD509B"/>
    <w:rsid w:val="00C11245"/>
    <w:rsid w:val="00C36793"/>
    <w:rsid w:val="00C7720D"/>
    <w:rsid w:val="00C80B32"/>
    <w:rsid w:val="00CC0680"/>
    <w:rsid w:val="00CC4F01"/>
    <w:rsid w:val="00CE79AA"/>
    <w:rsid w:val="00CF0E17"/>
    <w:rsid w:val="00D1623F"/>
    <w:rsid w:val="00D67787"/>
    <w:rsid w:val="00D7143D"/>
    <w:rsid w:val="00D72E9C"/>
    <w:rsid w:val="00DA6679"/>
    <w:rsid w:val="00DA7FA8"/>
    <w:rsid w:val="00E26A14"/>
    <w:rsid w:val="00E7390A"/>
    <w:rsid w:val="00E7466D"/>
    <w:rsid w:val="00E87AF6"/>
    <w:rsid w:val="00EB08A1"/>
    <w:rsid w:val="00EF159D"/>
    <w:rsid w:val="00F009E2"/>
    <w:rsid w:val="00F4032C"/>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570a71ba-95ac-438e-b546-af4f411aca93"/>
    <ds:schemaRef ds:uri="http://purl.org/dc/elements/1.1/"/>
    <ds:schemaRef ds:uri="http://schemas.microsoft.com/office/infopath/2007/PartnerControls"/>
    <ds:schemaRef ds:uri="a3cfe3e9-c1fe-4e49-b845-0a1d0f3d7354"/>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FACCD796-9DE6-46AF-A32D-E3CBB51C3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4</cp:revision>
  <dcterms:created xsi:type="dcterms:W3CDTF">2020-07-07T12:29:00Z</dcterms:created>
  <dcterms:modified xsi:type="dcterms:W3CDTF">2020-07-07T12:30:00Z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