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A17B00" w14:textId="77777777" w:rsidR="00D73F56" w:rsidRDefault="00D73F56" w:rsidP="00D63C41">
      <w:pPr>
        <w:pStyle w:val="Title"/>
      </w:pPr>
      <w:bookmarkStart w:id="0" w:name="_GoBack"/>
      <w:bookmarkEnd w:id="0"/>
      <w:r>
        <w:t>The Pupil Premium Grant</w:t>
      </w:r>
    </w:p>
    <w:p w14:paraId="0BA17B01" w14:textId="77777777" w:rsidR="00333A73" w:rsidRDefault="00333A73" w:rsidP="00333A73">
      <w:pPr>
        <w:pStyle w:val="NoSpacing"/>
      </w:pPr>
    </w:p>
    <w:p w14:paraId="0BA17B02" w14:textId="77777777" w:rsidR="00D73F56" w:rsidRDefault="00D73F56" w:rsidP="00D63C41">
      <w:pPr>
        <w:pStyle w:val="NoSpacing"/>
        <w:numPr>
          <w:ilvl w:val="0"/>
          <w:numId w:val="2"/>
        </w:numPr>
      </w:pPr>
      <w:r>
        <w:t>The pupil premium is additional funding</w:t>
      </w:r>
      <w:r w:rsidR="00333A73">
        <w:t xml:space="preserve"> for publicly funded schools in </w:t>
      </w:r>
      <w:r>
        <w:t>England. It is designed to help disadv</w:t>
      </w:r>
      <w:r w:rsidR="00333A73">
        <w:t xml:space="preserve">antaged pupils of all abilities </w:t>
      </w:r>
      <w:r>
        <w:t>perform better and close the gap between them and their peers.</w:t>
      </w:r>
    </w:p>
    <w:p w14:paraId="0BA17B03" w14:textId="77777777" w:rsidR="00333A73" w:rsidRDefault="00333A73" w:rsidP="00333A73">
      <w:pPr>
        <w:pStyle w:val="NoSpacing"/>
      </w:pPr>
    </w:p>
    <w:p w14:paraId="0BA17B04" w14:textId="77777777" w:rsidR="00D73F56" w:rsidRPr="00D63C41" w:rsidRDefault="00D73F56" w:rsidP="00333A73">
      <w:pPr>
        <w:pStyle w:val="NoSpacing"/>
        <w:rPr>
          <w:b/>
          <w:u w:val="single"/>
        </w:rPr>
      </w:pPr>
      <w:r w:rsidRPr="00D63C41">
        <w:rPr>
          <w:b/>
          <w:u w:val="single"/>
        </w:rPr>
        <w:t>Funding for financial year 20</w:t>
      </w:r>
      <w:r w:rsidR="008B006E">
        <w:rPr>
          <w:b/>
          <w:u w:val="single"/>
        </w:rPr>
        <w:t>20</w:t>
      </w:r>
      <w:r w:rsidRPr="00D63C41">
        <w:rPr>
          <w:b/>
          <w:u w:val="single"/>
        </w:rPr>
        <w:t xml:space="preserve"> to 202</w:t>
      </w:r>
      <w:r w:rsidR="008B006E">
        <w:rPr>
          <w:b/>
          <w:u w:val="single"/>
        </w:rPr>
        <w:t>1</w:t>
      </w:r>
    </w:p>
    <w:p w14:paraId="0BA17B05" w14:textId="77777777" w:rsidR="00D63C41" w:rsidRDefault="00D63C41" w:rsidP="00333A73">
      <w:pPr>
        <w:pStyle w:val="NoSpacing"/>
      </w:pPr>
    </w:p>
    <w:p w14:paraId="0BA17B06" w14:textId="77777777" w:rsidR="00D73F56" w:rsidRDefault="00D73F56" w:rsidP="00333A73">
      <w:pPr>
        <w:pStyle w:val="NoSpacing"/>
      </w:pPr>
      <w:r>
        <w:t>In the 20</w:t>
      </w:r>
      <w:r w:rsidR="008B006E">
        <w:t>20</w:t>
      </w:r>
      <w:r>
        <w:t xml:space="preserve"> to 202</w:t>
      </w:r>
      <w:r w:rsidR="008B006E">
        <w:t>1</w:t>
      </w:r>
      <w:r>
        <w:t xml:space="preserve"> financial year we will receive</w:t>
      </w:r>
    </w:p>
    <w:p w14:paraId="0BA17B07" w14:textId="77777777" w:rsidR="00D73F56" w:rsidRDefault="00D73F56" w:rsidP="00333A73">
      <w:pPr>
        <w:pStyle w:val="NoSpacing"/>
      </w:pPr>
      <w:r>
        <w:t>• £9</w:t>
      </w:r>
      <w:r w:rsidR="008B006E">
        <w:t>55</w:t>
      </w:r>
      <w:r>
        <w:t xml:space="preserve"> for each pupil registered as eligible</w:t>
      </w:r>
      <w:r w:rsidR="00333A73">
        <w:t xml:space="preserve"> for free school meals (FSM) at </w:t>
      </w:r>
      <w:r>
        <w:t>any point in the last 6 years.</w:t>
      </w:r>
    </w:p>
    <w:p w14:paraId="0BA17B08" w14:textId="77777777" w:rsidR="00333A73" w:rsidRDefault="00D73F56" w:rsidP="00333A73">
      <w:pPr>
        <w:pStyle w:val="NoSpacing"/>
      </w:pPr>
      <w:r>
        <w:t>• £2,3</w:t>
      </w:r>
      <w:r w:rsidR="008B006E">
        <w:t>45</w:t>
      </w:r>
      <w:r>
        <w:t xml:space="preserve"> for any pupil who has left loca</w:t>
      </w:r>
      <w:r w:rsidR="00333A73">
        <w:t xml:space="preserve">l authority care as a result of </w:t>
      </w:r>
      <w:r>
        <w:t>adoption, a special guardianship orde</w:t>
      </w:r>
      <w:r w:rsidR="00333A73">
        <w:t xml:space="preserve">r or a child arrangements order </w:t>
      </w:r>
      <w:r>
        <w:t>(previously known as a residence o</w:t>
      </w:r>
      <w:r w:rsidR="00333A73">
        <w:t xml:space="preserve">rder). </w:t>
      </w:r>
    </w:p>
    <w:p w14:paraId="0BA17B09" w14:textId="77777777" w:rsidR="00D73F56" w:rsidRDefault="00EC6E4A" w:rsidP="00EC6E4A">
      <w:pPr>
        <w:pStyle w:val="NoSpacing"/>
      </w:pPr>
      <w:r>
        <w:t>The government also allocates £2,3</w:t>
      </w:r>
      <w:r w:rsidR="008B006E">
        <w:t>45</w:t>
      </w:r>
      <w:r>
        <w:t xml:space="preserve"> for pupils who are looked after: CLA. </w:t>
      </w:r>
      <w:r w:rsidR="00333A73">
        <w:t xml:space="preserve">This funding is held and </w:t>
      </w:r>
      <w:r w:rsidR="00D73F56">
        <w:t>managed by</w:t>
      </w:r>
      <w:r w:rsidR="00D63C41">
        <w:t xml:space="preserve"> personal education plans (</w:t>
      </w:r>
      <w:r>
        <w:t xml:space="preserve">PEP’s) </w:t>
      </w:r>
      <w:r w:rsidR="00B10775">
        <w:t>by the</w:t>
      </w:r>
      <w:r w:rsidR="00D73F56">
        <w:t xml:space="preserve"> local authority.</w:t>
      </w:r>
      <w:r>
        <w:t xml:space="preserve"> Each local authority allocate a differing amount to the school.</w:t>
      </w:r>
    </w:p>
    <w:p w14:paraId="0BA17B0A" w14:textId="77777777" w:rsidR="00333A73" w:rsidRDefault="00333A73" w:rsidP="00333A73">
      <w:pPr>
        <w:pStyle w:val="NoSpacing"/>
      </w:pPr>
    </w:p>
    <w:p w14:paraId="0BA17B0B" w14:textId="77777777" w:rsidR="00D63C41" w:rsidRPr="00D63C41" w:rsidRDefault="00D63C41" w:rsidP="00333A73">
      <w:pPr>
        <w:pStyle w:val="NoSpacing"/>
        <w:rPr>
          <w:u w:val="single"/>
        </w:rPr>
      </w:pPr>
      <w:r w:rsidRPr="00D63C41">
        <w:rPr>
          <w:b/>
          <w:u w:val="single"/>
        </w:rPr>
        <w:t xml:space="preserve">Funding </w:t>
      </w:r>
      <w:r w:rsidR="00D73F56" w:rsidRPr="00D63C41">
        <w:rPr>
          <w:b/>
          <w:u w:val="single"/>
        </w:rPr>
        <w:t>20</w:t>
      </w:r>
      <w:r w:rsidR="008B006E">
        <w:rPr>
          <w:b/>
          <w:u w:val="single"/>
        </w:rPr>
        <w:t>20-21</w:t>
      </w:r>
    </w:p>
    <w:p w14:paraId="0BA17B0C" w14:textId="77777777" w:rsidR="00D73F56" w:rsidRPr="004819DD" w:rsidRDefault="00333A73" w:rsidP="00333A73">
      <w:pPr>
        <w:pStyle w:val="NoSpacing"/>
      </w:pPr>
      <w:r w:rsidRPr="004819DD">
        <w:t>Crompton House</w:t>
      </w:r>
      <w:r w:rsidR="00D73F56" w:rsidRPr="004819DD">
        <w:t xml:space="preserve"> School had </w:t>
      </w:r>
      <w:r w:rsidR="004819DD" w:rsidRPr="004819DD">
        <w:t>1</w:t>
      </w:r>
      <w:r w:rsidR="008B006E">
        <w:t>628</w:t>
      </w:r>
      <w:r w:rsidR="00D73F56" w:rsidRPr="004819DD">
        <w:t xml:space="preserve"> pupils on roll and </w:t>
      </w:r>
      <w:r w:rsidR="0053468D">
        <w:t>grant funding</w:t>
      </w:r>
      <w:r w:rsidR="00D73F56" w:rsidRPr="004819DD">
        <w:t xml:space="preserve"> of </w:t>
      </w:r>
      <w:r w:rsidR="004819DD" w:rsidRPr="004819DD">
        <w:t>£</w:t>
      </w:r>
      <w:r w:rsidR="00063449">
        <w:t>188835</w:t>
      </w:r>
      <w:r w:rsidR="004819DD" w:rsidRPr="004819DD">
        <w:t xml:space="preserve"> for </w:t>
      </w:r>
      <w:r w:rsidR="000A5116" w:rsidRPr="000A5116">
        <w:t>194</w:t>
      </w:r>
      <w:r w:rsidR="004819DD">
        <w:t xml:space="preserve"> pupils</w:t>
      </w:r>
      <w:r w:rsidR="0057469B">
        <w:t>.</w:t>
      </w:r>
      <w:r w:rsidR="004819DD">
        <w:t xml:space="preserve"> </w:t>
      </w:r>
    </w:p>
    <w:p w14:paraId="0BA17B0D" w14:textId="77777777" w:rsidR="00EC6E4A" w:rsidRPr="00EC6E4A" w:rsidRDefault="00EC6E4A" w:rsidP="00333A73">
      <w:pPr>
        <w:pStyle w:val="NoSpacing"/>
        <w:rPr>
          <w:highlight w:val="yellow"/>
        </w:rPr>
      </w:pPr>
    </w:p>
    <w:p w14:paraId="0BA17B0E" w14:textId="77777777" w:rsidR="00D73F56" w:rsidRPr="00D63C41" w:rsidRDefault="00D63C41" w:rsidP="00333A73">
      <w:pPr>
        <w:pStyle w:val="NoSpacing"/>
        <w:rPr>
          <w:b/>
          <w:u w:val="single"/>
        </w:rPr>
      </w:pPr>
      <w:r w:rsidRPr="00D63C41">
        <w:rPr>
          <w:b/>
          <w:u w:val="single"/>
        </w:rPr>
        <w:t xml:space="preserve">Funding </w:t>
      </w:r>
      <w:r w:rsidR="00D73F56" w:rsidRPr="00D63C41">
        <w:rPr>
          <w:b/>
          <w:u w:val="single"/>
        </w:rPr>
        <w:t>201</w:t>
      </w:r>
      <w:r w:rsidR="008B006E">
        <w:rPr>
          <w:b/>
          <w:u w:val="single"/>
        </w:rPr>
        <w:t>9</w:t>
      </w:r>
      <w:r w:rsidR="00D73F56" w:rsidRPr="00D63C41">
        <w:rPr>
          <w:b/>
          <w:u w:val="single"/>
        </w:rPr>
        <w:t xml:space="preserve"> to 20</w:t>
      </w:r>
      <w:r w:rsidR="008B006E">
        <w:rPr>
          <w:b/>
          <w:u w:val="single"/>
        </w:rPr>
        <w:t>20</w:t>
      </w:r>
    </w:p>
    <w:p w14:paraId="0BA17B0F" w14:textId="77777777" w:rsidR="00D73F56" w:rsidRDefault="00EC6E4A" w:rsidP="00747AB9">
      <w:pPr>
        <w:pStyle w:val="NoSpacing"/>
      </w:pPr>
      <w:r w:rsidRPr="004819DD">
        <w:t>Crompton House</w:t>
      </w:r>
      <w:r w:rsidR="00747AB9" w:rsidRPr="004819DD">
        <w:t xml:space="preserve"> School had 1</w:t>
      </w:r>
      <w:r w:rsidR="008B006E">
        <w:t>499</w:t>
      </w:r>
      <w:r w:rsidR="00D73F56" w:rsidRPr="004819DD">
        <w:t xml:space="preserve"> pupils on roll and </w:t>
      </w:r>
      <w:r w:rsidR="00D63C41">
        <w:t xml:space="preserve">received </w:t>
      </w:r>
      <w:r w:rsidR="00747AB9" w:rsidRPr="004819DD">
        <w:t>grant of £</w:t>
      </w:r>
      <w:r w:rsidR="0057469B">
        <w:t>157183</w:t>
      </w:r>
      <w:r w:rsidR="00747AB9" w:rsidRPr="004819DD">
        <w:t xml:space="preserve"> for </w:t>
      </w:r>
      <w:r w:rsidR="0032693E">
        <w:t xml:space="preserve">190 </w:t>
      </w:r>
      <w:r w:rsidR="008B006E">
        <w:t>pupils</w:t>
      </w:r>
      <w:r w:rsidR="0057469B">
        <w:t>.</w:t>
      </w:r>
    </w:p>
    <w:p w14:paraId="0BA17B10" w14:textId="77777777" w:rsidR="00EC6E4A" w:rsidRDefault="00EC6E4A" w:rsidP="00333A73">
      <w:pPr>
        <w:pStyle w:val="NoSpacing"/>
      </w:pPr>
    </w:p>
    <w:p w14:paraId="0BA17B11" w14:textId="77777777" w:rsidR="00D73F56" w:rsidRDefault="00D73F56" w:rsidP="00333A73">
      <w:pPr>
        <w:pStyle w:val="NoSpacing"/>
      </w:pPr>
      <w:r>
        <w:t>Barriers to future attainment for pupils eligible for pupil premium</w:t>
      </w:r>
    </w:p>
    <w:p w14:paraId="0BA17B12" w14:textId="77777777" w:rsidR="00D73F56" w:rsidRDefault="00D73F56" w:rsidP="00333A73">
      <w:pPr>
        <w:pStyle w:val="NoSpacing"/>
      </w:pPr>
      <w:r>
        <w:t>• Low levels of literacy skills</w:t>
      </w:r>
      <w:r w:rsidR="00EC6E4A">
        <w:t xml:space="preserve"> and reading ages below that of </w:t>
      </w:r>
      <w:r>
        <w:t>chronological age</w:t>
      </w:r>
    </w:p>
    <w:p w14:paraId="0BA17B13" w14:textId="77777777" w:rsidR="00D73F56" w:rsidRDefault="00D73F56" w:rsidP="00333A73">
      <w:pPr>
        <w:pStyle w:val="NoSpacing"/>
      </w:pPr>
      <w:r>
        <w:t>• Low levels of numeracy skills</w:t>
      </w:r>
    </w:p>
    <w:p w14:paraId="0BA17B14" w14:textId="77777777" w:rsidR="00D73F56" w:rsidRDefault="00D73F56" w:rsidP="00333A73">
      <w:pPr>
        <w:pStyle w:val="NoSpacing"/>
      </w:pPr>
      <w:r>
        <w:t>• Slower rates of progress within so</w:t>
      </w:r>
      <w:r w:rsidR="00EC6E4A">
        <w:t xml:space="preserve">me subjects compared to that of </w:t>
      </w:r>
      <w:r>
        <w:t>other pupils, especially of boys</w:t>
      </w:r>
    </w:p>
    <w:p w14:paraId="0BA17B15" w14:textId="77777777" w:rsidR="00D73F56" w:rsidRDefault="00D73F56" w:rsidP="00333A73">
      <w:pPr>
        <w:pStyle w:val="NoSpacing"/>
      </w:pPr>
      <w:r>
        <w:t>• Persistent absence</w:t>
      </w:r>
    </w:p>
    <w:p w14:paraId="0BA17B16" w14:textId="77777777" w:rsidR="00D73F56" w:rsidRDefault="00D73F56" w:rsidP="00333A73">
      <w:pPr>
        <w:pStyle w:val="NoSpacing"/>
      </w:pPr>
      <w:r>
        <w:t xml:space="preserve">• </w:t>
      </w:r>
      <w:r w:rsidR="00747AB9">
        <w:t>Behaviour that</w:t>
      </w:r>
      <w:r>
        <w:t xml:space="preserve"> </w:t>
      </w:r>
      <w:r w:rsidR="00747AB9">
        <w:t>affects</w:t>
      </w:r>
      <w:r>
        <w:t xml:space="preserve"> learning engagement</w:t>
      </w:r>
    </w:p>
    <w:p w14:paraId="0BA17B17" w14:textId="77777777" w:rsidR="00D73F56" w:rsidRDefault="00D73F56" w:rsidP="00333A73">
      <w:pPr>
        <w:pStyle w:val="NoSpacing"/>
      </w:pPr>
      <w:r>
        <w:t>• Low levels of aspirations and ambition</w:t>
      </w:r>
    </w:p>
    <w:p w14:paraId="0BA17B18" w14:textId="77777777" w:rsidR="00D73F56" w:rsidRDefault="00D73F56" w:rsidP="00333A73">
      <w:pPr>
        <w:pStyle w:val="NoSpacing"/>
      </w:pPr>
      <w:r>
        <w:t>• Limited development of cultural ca</w:t>
      </w:r>
      <w:r w:rsidR="00C556CF">
        <w:t xml:space="preserve">pital and breadth of enrichment </w:t>
      </w:r>
      <w:r>
        <w:t>experiences</w:t>
      </w:r>
    </w:p>
    <w:p w14:paraId="0BA17B19" w14:textId="77777777" w:rsidR="00C556CF" w:rsidRDefault="00C556CF" w:rsidP="00333A73">
      <w:pPr>
        <w:pStyle w:val="NoSpacing"/>
      </w:pPr>
    </w:p>
    <w:p w14:paraId="0BA17B1A" w14:textId="77777777" w:rsidR="00D73F56" w:rsidRPr="00D63C41" w:rsidRDefault="00D73F56" w:rsidP="00333A73">
      <w:pPr>
        <w:pStyle w:val="NoSpacing"/>
        <w:rPr>
          <w:b/>
          <w:u w:val="single"/>
        </w:rPr>
      </w:pPr>
      <w:r w:rsidRPr="00D63C41">
        <w:rPr>
          <w:b/>
          <w:u w:val="single"/>
        </w:rPr>
        <w:t>Aims</w:t>
      </w:r>
    </w:p>
    <w:p w14:paraId="0BA17B1B" w14:textId="77777777" w:rsidR="00D73F56" w:rsidRDefault="00D73F56" w:rsidP="00333A73">
      <w:pPr>
        <w:pStyle w:val="NoSpacing"/>
      </w:pPr>
      <w:r>
        <w:t xml:space="preserve">At </w:t>
      </w:r>
      <w:r w:rsidR="00C556CF">
        <w:t>Crompton House</w:t>
      </w:r>
      <w:r>
        <w:t xml:space="preserve"> </w:t>
      </w:r>
      <w:r w:rsidR="00B10775">
        <w:t>School,</w:t>
      </w:r>
      <w:r>
        <w:t xml:space="preserve"> we have created a</w:t>
      </w:r>
      <w:r w:rsidR="00C556CF">
        <w:t xml:space="preserve">n ethos to support life skills, </w:t>
      </w:r>
      <w:r w:rsidR="004819DD">
        <w:t>resilience</w:t>
      </w:r>
      <w:r w:rsidR="00C556CF">
        <w:t xml:space="preserve"> as well as </w:t>
      </w:r>
      <w:r w:rsidR="00747AB9">
        <w:t xml:space="preserve">improving </w:t>
      </w:r>
      <w:r w:rsidR="00C556CF">
        <w:t>academic attainment.</w:t>
      </w:r>
      <w:r>
        <w:t xml:space="preserve"> </w:t>
      </w:r>
    </w:p>
    <w:p w14:paraId="0BA17B1C" w14:textId="77777777" w:rsidR="00D73F56" w:rsidRDefault="00D73F56" w:rsidP="00333A73">
      <w:pPr>
        <w:pStyle w:val="NoSpacing"/>
      </w:pPr>
      <w:r>
        <w:t>Our aim is to use this grant to enabl</w:t>
      </w:r>
      <w:r w:rsidR="00C556CF">
        <w:t xml:space="preserve">e students from less advantaged </w:t>
      </w:r>
      <w:r>
        <w:t>backgrounds to achieve as well as all students, by benefitting from:</w:t>
      </w:r>
    </w:p>
    <w:p w14:paraId="0BA17B1D" w14:textId="77777777" w:rsidR="00C556CF" w:rsidRDefault="00C556CF" w:rsidP="00333A73">
      <w:pPr>
        <w:pStyle w:val="NoSpacing"/>
      </w:pPr>
    </w:p>
    <w:p w14:paraId="0BA17B1E" w14:textId="77777777" w:rsidR="00D73F56" w:rsidRDefault="00D73F56" w:rsidP="00333A73">
      <w:pPr>
        <w:pStyle w:val="NoSpacing"/>
      </w:pPr>
      <w:r>
        <w:t>• A broad and rich curriculum that devel</w:t>
      </w:r>
      <w:r w:rsidR="00C556CF">
        <w:t xml:space="preserve">ops personal and social skills, </w:t>
      </w:r>
      <w:r>
        <w:t>confidence in learning and cultural capital.</w:t>
      </w:r>
    </w:p>
    <w:p w14:paraId="0BA17B1F" w14:textId="77777777" w:rsidR="00D73F56" w:rsidRDefault="00D73F56" w:rsidP="00333A73">
      <w:pPr>
        <w:pStyle w:val="NoSpacing"/>
      </w:pPr>
      <w:r>
        <w:t>• A pedagogy that effectively promo</w:t>
      </w:r>
      <w:r w:rsidR="00C556CF">
        <w:t xml:space="preserve">tes motivation, high aspiration </w:t>
      </w:r>
      <w:r>
        <w:t>and accelerated learning for all.</w:t>
      </w:r>
    </w:p>
    <w:p w14:paraId="0BA17B20" w14:textId="77777777" w:rsidR="00D73F56" w:rsidRDefault="00D73F56" w:rsidP="00D73F56">
      <w:r>
        <w:t>• Interventions to close the gap in a</w:t>
      </w:r>
      <w:r w:rsidR="00C556CF">
        <w:t xml:space="preserve">chievement and address barriers </w:t>
      </w:r>
      <w:r>
        <w:t>to learning and progress.</w:t>
      </w:r>
    </w:p>
    <w:p w14:paraId="0BA17B21" w14:textId="77777777" w:rsidR="00D73F56" w:rsidRDefault="00D73F56" w:rsidP="00D73F56">
      <w:r>
        <w:t>• Access to funding for those suffe</w:t>
      </w:r>
      <w:r w:rsidR="00C556CF">
        <w:t xml:space="preserve">ring hardship to meet costs for </w:t>
      </w:r>
      <w:r>
        <w:t>access to enrichment opportunities.</w:t>
      </w:r>
    </w:p>
    <w:p w14:paraId="0BA17B22" w14:textId="77777777" w:rsidR="00284455" w:rsidRDefault="00284455" w:rsidP="00D73F56"/>
    <w:p w14:paraId="0BA17B23" w14:textId="77777777" w:rsidR="00747AB9" w:rsidRDefault="00747AB9" w:rsidP="00D73F56"/>
    <w:p w14:paraId="0BA17B24" w14:textId="77777777" w:rsidR="00747AB9" w:rsidRDefault="00747AB9" w:rsidP="00D73F56"/>
    <w:p w14:paraId="0BA17B25" w14:textId="77777777" w:rsidR="00D73F56" w:rsidRPr="00D63C41" w:rsidRDefault="00D73F56" w:rsidP="00D73F56">
      <w:pPr>
        <w:rPr>
          <w:b/>
          <w:u w:val="single"/>
        </w:rPr>
      </w:pPr>
      <w:r w:rsidRPr="00D63C41">
        <w:rPr>
          <w:b/>
          <w:u w:val="single"/>
        </w:rPr>
        <w:lastRenderedPageBreak/>
        <w:t>Pupil Premium Strategies</w:t>
      </w:r>
    </w:p>
    <w:p w14:paraId="0BA17B26" w14:textId="77777777" w:rsidR="00747AB9" w:rsidRDefault="00747AB9" w:rsidP="00D73F56">
      <w:r>
        <w:t xml:space="preserve">The </w:t>
      </w:r>
      <w:proofErr w:type="gramStart"/>
      <w:r>
        <w:t>schools</w:t>
      </w:r>
      <w:proofErr w:type="gramEnd"/>
      <w:r>
        <w:t xml:space="preserve"> pupil premium spend</w:t>
      </w:r>
      <w:r w:rsidR="00D63C41">
        <w:t>ing policy is embedded in the EE</w:t>
      </w:r>
      <w:r>
        <w:t>F’s strategies to raise attainment.</w:t>
      </w:r>
    </w:p>
    <w:p w14:paraId="0BA17B27" w14:textId="77777777" w:rsidR="00D73F56" w:rsidRDefault="00D73F56" w:rsidP="00D73F56">
      <w:r>
        <w:t xml:space="preserve">• Targeted interventions </w:t>
      </w:r>
      <w:r w:rsidR="00747AB9">
        <w:t>including additional tutoring in</w:t>
      </w:r>
      <w:r w:rsidR="00C556CF">
        <w:t xml:space="preserve"> </w:t>
      </w:r>
      <w:r w:rsidR="00747AB9">
        <w:t>English &amp;</w:t>
      </w:r>
      <w:r w:rsidR="00284455">
        <w:t xml:space="preserve"> </w:t>
      </w:r>
      <w:r w:rsidR="00747AB9">
        <w:t>Maths and</w:t>
      </w:r>
      <w:r w:rsidR="00284455">
        <w:t xml:space="preserve"> </w:t>
      </w:r>
      <w:r w:rsidR="00C556CF">
        <w:t xml:space="preserve">tailored to meet student’s </w:t>
      </w:r>
      <w:r>
        <w:t>individual needs and accelerate their progress.</w:t>
      </w:r>
    </w:p>
    <w:p w14:paraId="0BA17B28" w14:textId="77777777" w:rsidR="00D73F56" w:rsidRDefault="00D73F56" w:rsidP="00D73F56">
      <w:r>
        <w:t xml:space="preserve">• Designated staff </w:t>
      </w:r>
      <w:r w:rsidR="00C556CF">
        <w:t xml:space="preserve">to plan and monitor student </w:t>
      </w:r>
      <w:r>
        <w:t>interventions with an emphasis</w:t>
      </w:r>
      <w:r w:rsidR="00C556CF">
        <w:t xml:space="preserve"> on measuring the impact of the i</w:t>
      </w:r>
      <w:r>
        <w:t>nterventions on students eligible for the Pupil Premium Grant.</w:t>
      </w:r>
    </w:p>
    <w:p w14:paraId="0BA17B29" w14:textId="77777777" w:rsidR="00D73F56" w:rsidRDefault="00D73F56" w:rsidP="00D73F56">
      <w:r>
        <w:t>• After school/holiday revision and</w:t>
      </w:r>
      <w:r w:rsidR="00C556CF">
        <w:t xml:space="preserve"> catch-up sessions for targeted </w:t>
      </w:r>
      <w:r>
        <w:t>students</w:t>
      </w:r>
    </w:p>
    <w:p w14:paraId="0BA17B2A" w14:textId="77777777" w:rsidR="00D73F56" w:rsidRDefault="00C556CF" w:rsidP="00D73F56">
      <w:r>
        <w:t>• Mentoring to</w:t>
      </w:r>
      <w:r w:rsidR="00D73F56">
        <w:t xml:space="preserve"> provide additional support to those students</w:t>
      </w:r>
      <w:r>
        <w:t xml:space="preserve"> who </w:t>
      </w:r>
      <w:r w:rsidR="00D73F56">
        <w:t>need greater intervention to achieve their full potential</w:t>
      </w:r>
    </w:p>
    <w:p w14:paraId="0BA17B2B" w14:textId="77777777" w:rsidR="00D73F56" w:rsidRDefault="00D73F56" w:rsidP="00D73F56">
      <w:r>
        <w:t>• Providing funds for children sufferi</w:t>
      </w:r>
      <w:r w:rsidR="00C556CF">
        <w:t xml:space="preserve">ng hardship to meet the cost of </w:t>
      </w:r>
      <w:r>
        <w:t>trips, activities, Duke of Edinburgh</w:t>
      </w:r>
      <w:r w:rsidR="00C556CF">
        <w:t xml:space="preserve"> Award scheme</w:t>
      </w:r>
      <w:r w:rsidR="00B10775">
        <w:t xml:space="preserve"> </w:t>
      </w:r>
      <w:r w:rsidR="00C556CF">
        <w:t xml:space="preserve">or resources that </w:t>
      </w:r>
      <w:r>
        <w:t>allow students to participate i</w:t>
      </w:r>
      <w:r w:rsidR="00C556CF">
        <w:t xml:space="preserve">n a wider curriculum and access </w:t>
      </w:r>
      <w:r>
        <w:t>opportunities to experience new and challenging activities.</w:t>
      </w:r>
    </w:p>
    <w:p w14:paraId="0BA17B2C" w14:textId="77777777" w:rsidR="00D63C41" w:rsidRDefault="00D73F56" w:rsidP="00D73F56">
      <w:r>
        <w:t>• Enhancing the Independent Advice</w:t>
      </w:r>
      <w:r w:rsidR="00C556CF">
        <w:t xml:space="preserve"> and Guidance Service to ensure </w:t>
      </w:r>
      <w:r>
        <w:t>students have access to good</w:t>
      </w:r>
      <w:r w:rsidR="00C556CF">
        <w:t xml:space="preserve"> advice and support with </w:t>
      </w:r>
      <w:r w:rsidR="00D63C41">
        <w:t>post 16 pathways and</w:t>
      </w:r>
      <w:r w:rsidR="00C556CF">
        <w:t xml:space="preserve"> </w:t>
      </w:r>
      <w:r>
        <w:t>applications</w:t>
      </w:r>
      <w:r w:rsidR="00D63C41">
        <w:t xml:space="preserve"> to 6</w:t>
      </w:r>
      <w:r w:rsidR="00D63C41" w:rsidRPr="00D63C41">
        <w:rPr>
          <w:vertAlign w:val="superscript"/>
        </w:rPr>
        <w:t>th</w:t>
      </w:r>
      <w:r w:rsidR="00D63C41">
        <w:t xml:space="preserve"> form, college or apprenticeships.</w:t>
      </w:r>
    </w:p>
    <w:p w14:paraId="0BA17B2D" w14:textId="77777777" w:rsidR="00747AB9" w:rsidRDefault="00747AB9" w:rsidP="00D73F56"/>
    <w:p w14:paraId="0BA17B2E" w14:textId="77777777" w:rsidR="00D73F56" w:rsidRDefault="006E0426" w:rsidP="006E0426">
      <w:pPr>
        <w:pStyle w:val="NoSpacing"/>
        <w:rPr>
          <w:b/>
          <w:u w:val="single"/>
        </w:rPr>
      </w:pPr>
      <w:r w:rsidRPr="00D63C41">
        <w:rPr>
          <w:b/>
          <w:u w:val="single"/>
        </w:rPr>
        <w:t>How the Pupil Premium Grant was spent 201</w:t>
      </w:r>
      <w:r w:rsidR="008B006E">
        <w:rPr>
          <w:b/>
          <w:u w:val="single"/>
        </w:rPr>
        <w:t>9</w:t>
      </w:r>
      <w:r w:rsidRPr="00D63C41">
        <w:rPr>
          <w:b/>
          <w:u w:val="single"/>
        </w:rPr>
        <w:t>-20</w:t>
      </w:r>
      <w:r w:rsidR="008B006E">
        <w:rPr>
          <w:b/>
          <w:u w:val="single"/>
        </w:rPr>
        <w:t>20</w:t>
      </w:r>
    </w:p>
    <w:p w14:paraId="0BA17B2F" w14:textId="77777777" w:rsidR="008B006E" w:rsidRPr="00D63C41" w:rsidRDefault="008B006E" w:rsidP="006E0426">
      <w:pPr>
        <w:pStyle w:val="NoSpacing"/>
        <w:rPr>
          <w:b/>
          <w:u w:val="single"/>
        </w:rPr>
      </w:pPr>
    </w:p>
    <w:p w14:paraId="0BA17B30" w14:textId="77777777" w:rsidR="00670399" w:rsidRDefault="00670399" w:rsidP="006E0426">
      <w:pPr>
        <w:pStyle w:val="NoSpacing"/>
        <w:rPr>
          <w:u w:val="single"/>
        </w:rPr>
      </w:pPr>
    </w:p>
    <w:p w14:paraId="0BA17B31" w14:textId="77777777" w:rsidR="00670399" w:rsidRPr="006E0426" w:rsidRDefault="00670399" w:rsidP="006E0426">
      <w:pPr>
        <w:pStyle w:val="NoSpacing"/>
        <w:rPr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670399" w14:paraId="0BA17B35" w14:textId="77777777" w:rsidTr="00A17F2D">
        <w:tc>
          <w:tcPr>
            <w:tcW w:w="3005" w:type="dxa"/>
            <w:shd w:val="clear" w:color="auto" w:fill="D9D9D9" w:themeFill="background1" w:themeFillShade="D9"/>
          </w:tcPr>
          <w:p w14:paraId="0BA17B32" w14:textId="77777777" w:rsidR="00670399" w:rsidRDefault="00670399" w:rsidP="00D73F56">
            <w:r>
              <w:t>Activity</w:t>
            </w:r>
          </w:p>
        </w:tc>
        <w:tc>
          <w:tcPr>
            <w:tcW w:w="3005" w:type="dxa"/>
            <w:shd w:val="clear" w:color="auto" w:fill="D9D9D9" w:themeFill="background1" w:themeFillShade="D9"/>
          </w:tcPr>
          <w:p w14:paraId="0BA17B33" w14:textId="77777777" w:rsidR="00670399" w:rsidRDefault="00670399" w:rsidP="00D73F56">
            <w:r>
              <w:t>Planned Spend</w:t>
            </w:r>
          </w:p>
        </w:tc>
        <w:tc>
          <w:tcPr>
            <w:tcW w:w="3006" w:type="dxa"/>
            <w:shd w:val="clear" w:color="auto" w:fill="D9D9D9" w:themeFill="background1" w:themeFillShade="D9"/>
          </w:tcPr>
          <w:p w14:paraId="0BA17B34" w14:textId="77777777" w:rsidR="00670399" w:rsidRPr="00B10775" w:rsidRDefault="00670399" w:rsidP="00D73F56">
            <w:r w:rsidRPr="00B10775">
              <w:t>Actual Spend</w:t>
            </w:r>
          </w:p>
        </w:tc>
      </w:tr>
      <w:tr w:rsidR="00670399" w14:paraId="0BA17B39" w14:textId="77777777" w:rsidTr="00A17F2D">
        <w:tc>
          <w:tcPr>
            <w:tcW w:w="3005" w:type="dxa"/>
            <w:shd w:val="clear" w:color="auto" w:fill="D9D9D9" w:themeFill="background1" w:themeFillShade="D9"/>
          </w:tcPr>
          <w:p w14:paraId="0BA17B36" w14:textId="77777777" w:rsidR="00670399" w:rsidRDefault="00670399" w:rsidP="00D73F56">
            <w:r>
              <w:t>Whole School Staff Training (T&amp;L)</w:t>
            </w:r>
          </w:p>
        </w:tc>
        <w:tc>
          <w:tcPr>
            <w:tcW w:w="3005" w:type="dxa"/>
          </w:tcPr>
          <w:p w14:paraId="0BA17B37" w14:textId="77777777" w:rsidR="00670399" w:rsidRDefault="0090036E" w:rsidP="00D73F56">
            <w:r>
              <w:t>£1</w:t>
            </w:r>
            <w:r w:rsidR="008B006E">
              <w:t>2859</w:t>
            </w:r>
          </w:p>
        </w:tc>
        <w:tc>
          <w:tcPr>
            <w:tcW w:w="3006" w:type="dxa"/>
          </w:tcPr>
          <w:p w14:paraId="0BA17B38" w14:textId="77777777" w:rsidR="00B10775" w:rsidRPr="00B10775" w:rsidRDefault="00D320BE" w:rsidP="008B006E">
            <w:r>
              <w:t>£12859</w:t>
            </w:r>
          </w:p>
        </w:tc>
      </w:tr>
      <w:tr w:rsidR="00670399" w14:paraId="0BA17B3D" w14:textId="77777777" w:rsidTr="00A17F2D">
        <w:tc>
          <w:tcPr>
            <w:tcW w:w="3005" w:type="dxa"/>
            <w:shd w:val="clear" w:color="auto" w:fill="D9D9D9" w:themeFill="background1" w:themeFillShade="D9"/>
          </w:tcPr>
          <w:p w14:paraId="0BA17B3A" w14:textId="77777777" w:rsidR="00670399" w:rsidRDefault="00670399" w:rsidP="00D73F56">
            <w:r>
              <w:t>Monitoring, Mentoring &amp; Management</w:t>
            </w:r>
          </w:p>
        </w:tc>
        <w:tc>
          <w:tcPr>
            <w:tcW w:w="3005" w:type="dxa"/>
          </w:tcPr>
          <w:p w14:paraId="0BA17B3B" w14:textId="77777777" w:rsidR="00670399" w:rsidRDefault="0090036E" w:rsidP="00D73F56">
            <w:r>
              <w:t>£5</w:t>
            </w:r>
            <w:r w:rsidR="008B006E">
              <w:t>2993</w:t>
            </w:r>
          </w:p>
        </w:tc>
        <w:tc>
          <w:tcPr>
            <w:tcW w:w="3006" w:type="dxa"/>
          </w:tcPr>
          <w:p w14:paraId="0BA17B3C" w14:textId="77777777" w:rsidR="00670399" w:rsidRDefault="00D320BE" w:rsidP="00D73F56">
            <w:r>
              <w:t>£52993</w:t>
            </w:r>
          </w:p>
        </w:tc>
      </w:tr>
      <w:tr w:rsidR="00670399" w14:paraId="0BA17B41" w14:textId="77777777" w:rsidTr="00A17F2D">
        <w:tc>
          <w:tcPr>
            <w:tcW w:w="3005" w:type="dxa"/>
            <w:shd w:val="clear" w:color="auto" w:fill="D9D9D9" w:themeFill="background1" w:themeFillShade="D9"/>
          </w:tcPr>
          <w:p w14:paraId="0BA17B3E" w14:textId="77777777" w:rsidR="00670399" w:rsidRDefault="00670399" w:rsidP="00D73F56">
            <w:r>
              <w:t>Numeracy &amp; Literacy Support</w:t>
            </w:r>
          </w:p>
        </w:tc>
        <w:tc>
          <w:tcPr>
            <w:tcW w:w="3005" w:type="dxa"/>
          </w:tcPr>
          <w:p w14:paraId="0BA17B3F" w14:textId="77777777" w:rsidR="00670399" w:rsidRDefault="0090036E" w:rsidP="00D73F56">
            <w:r>
              <w:t>£9</w:t>
            </w:r>
            <w:r w:rsidR="008B006E">
              <w:t>73</w:t>
            </w:r>
            <w:r w:rsidR="000A5116">
              <w:t>59</w:t>
            </w:r>
          </w:p>
        </w:tc>
        <w:tc>
          <w:tcPr>
            <w:tcW w:w="3006" w:type="dxa"/>
          </w:tcPr>
          <w:p w14:paraId="0BA17B40" w14:textId="77777777" w:rsidR="00670399" w:rsidRDefault="00D320BE" w:rsidP="00D73F56">
            <w:r>
              <w:t>£97359</w:t>
            </w:r>
          </w:p>
        </w:tc>
      </w:tr>
      <w:tr w:rsidR="00670399" w14:paraId="0BA17B45" w14:textId="77777777" w:rsidTr="00A17F2D">
        <w:tc>
          <w:tcPr>
            <w:tcW w:w="3005" w:type="dxa"/>
            <w:shd w:val="clear" w:color="auto" w:fill="D9D9D9" w:themeFill="background1" w:themeFillShade="D9"/>
          </w:tcPr>
          <w:p w14:paraId="0BA17B42" w14:textId="77777777" w:rsidR="00670399" w:rsidRDefault="00670399" w:rsidP="00D73F56">
            <w:r>
              <w:t>Curriculum Enrichment</w:t>
            </w:r>
          </w:p>
        </w:tc>
        <w:tc>
          <w:tcPr>
            <w:tcW w:w="3005" w:type="dxa"/>
          </w:tcPr>
          <w:p w14:paraId="0BA17B43" w14:textId="77777777" w:rsidR="000A5116" w:rsidRPr="00803C61" w:rsidRDefault="0090036E" w:rsidP="00D73F56">
            <w:r w:rsidRPr="00803C61">
              <w:t>£2</w:t>
            </w:r>
            <w:r w:rsidR="008B006E">
              <w:t>204</w:t>
            </w:r>
            <w:r w:rsidR="000A5116">
              <w:t>2</w:t>
            </w:r>
          </w:p>
        </w:tc>
        <w:tc>
          <w:tcPr>
            <w:tcW w:w="3006" w:type="dxa"/>
          </w:tcPr>
          <w:p w14:paraId="0BA17B44" w14:textId="77777777" w:rsidR="00670399" w:rsidRDefault="00D320BE" w:rsidP="00D73F56">
            <w:r>
              <w:t>£13856</w:t>
            </w:r>
          </w:p>
        </w:tc>
      </w:tr>
      <w:tr w:rsidR="00670399" w14:paraId="0BA17B49" w14:textId="77777777" w:rsidTr="00A17F2D">
        <w:tc>
          <w:tcPr>
            <w:tcW w:w="3005" w:type="dxa"/>
            <w:shd w:val="clear" w:color="auto" w:fill="D9D9D9" w:themeFill="background1" w:themeFillShade="D9"/>
          </w:tcPr>
          <w:p w14:paraId="0BA17B46" w14:textId="77777777" w:rsidR="00670399" w:rsidRDefault="00670399" w:rsidP="00D73F56">
            <w:r>
              <w:t>Hardship, Support- Material &amp; Resource</w:t>
            </w:r>
          </w:p>
        </w:tc>
        <w:tc>
          <w:tcPr>
            <w:tcW w:w="3005" w:type="dxa"/>
          </w:tcPr>
          <w:p w14:paraId="0BA17B47" w14:textId="77777777" w:rsidR="00670399" w:rsidRPr="00803C61" w:rsidRDefault="0090036E" w:rsidP="00D73F56">
            <w:r w:rsidRPr="00803C61">
              <w:t>£1</w:t>
            </w:r>
            <w:r w:rsidR="008B006E">
              <w:t>1964</w:t>
            </w:r>
          </w:p>
        </w:tc>
        <w:tc>
          <w:tcPr>
            <w:tcW w:w="3006" w:type="dxa"/>
          </w:tcPr>
          <w:p w14:paraId="0BA17B48" w14:textId="77777777" w:rsidR="00670399" w:rsidRDefault="00D320BE" w:rsidP="00D73F56">
            <w:r>
              <w:t>£8680</w:t>
            </w:r>
          </w:p>
        </w:tc>
      </w:tr>
      <w:tr w:rsidR="00670399" w14:paraId="0BA17B4D" w14:textId="77777777" w:rsidTr="00D63C41">
        <w:tc>
          <w:tcPr>
            <w:tcW w:w="3005" w:type="dxa"/>
            <w:shd w:val="clear" w:color="auto" w:fill="D9D9D9" w:themeFill="background1" w:themeFillShade="D9"/>
          </w:tcPr>
          <w:p w14:paraId="0BA17B4A" w14:textId="77777777" w:rsidR="00670399" w:rsidRDefault="00670399" w:rsidP="00D73F56">
            <w:r>
              <w:t>Total:</w:t>
            </w:r>
          </w:p>
        </w:tc>
        <w:tc>
          <w:tcPr>
            <w:tcW w:w="3005" w:type="dxa"/>
          </w:tcPr>
          <w:p w14:paraId="0BA17B4B" w14:textId="77777777" w:rsidR="00670399" w:rsidRPr="00803C61" w:rsidRDefault="0090036E" w:rsidP="00D73F56">
            <w:r w:rsidRPr="00803C61">
              <w:t>£19</w:t>
            </w:r>
            <w:r w:rsidR="008B006E">
              <w:t>72</w:t>
            </w:r>
            <w:r w:rsidR="000A5116">
              <w:t>17</w:t>
            </w:r>
          </w:p>
        </w:tc>
        <w:tc>
          <w:tcPr>
            <w:tcW w:w="3006" w:type="dxa"/>
          </w:tcPr>
          <w:p w14:paraId="0BA17B4C" w14:textId="77777777" w:rsidR="00670399" w:rsidRDefault="00D320BE" w:rsidP="00D73F56">
            <w:r>
              <w:t>£185747</w:t>
            </w:r>
          </w:p>
        </w:tc>
      </w:tr>
    </w:tbl>
    <w:p w14:paraId="0BA17B4E" w14:textId="77777777" w:rsidR="00284455" w:rsidRDefault="00284455" w:rsidP="00D73F56"/>
    <w:p w14:paraId="0BA17B4F" w14:textId="77777777" w:rsidR="00BF2633" w:rsidRPr="00502B94" w:rsidRDefault="00A17F2D" w:rsidP="00D73F56">
      <w:pPr>
        <w:rPr>
          <w:b/>
          <w:u w:val="single"/>
        </w:rPr>
      </w:pPr>
      <w:proofErr w:type="gramStart"/>
      <w:r>
        <w:rPr>
          <w:b/>
          <w:u w:val="single"/>
        </w:rPr>
        <w:t>Impact :</w:t>
      </w:r>
      <w:proofErr w:type="gramEnd"/>
      <w:r>
        <w:rPr>
          <w:b/>
          <w:u w:val="single"/>
        </w:rPr>
        <w:t xml:space="preserve"> </w:t>
      </w:r>
      <w:r w:rsidR="00BF2633" w:rsidRPr="00502B94">
        <w:rPr>
          <w:b/>
          <w:u w:val="single"/>
        </w:rPr>
        <w:t xml:space="preserve">Pupils </w:t>
      </w:r>
      <w:r w:rsidR="00284455" w:rsidRPr="00502B94">
        <w:rPr>
          <w:b/>
          <w:u w:val="single"/>
        </w:rPr>
        <w:t>Attainment</w:t>
      </w:r>
      <w:r w:rsidR="00BF2633" w:rsidRPr="00502B94">
        <w:rPr>
          <w:b/>
          <w:u w:val="single"/>
        </w:rPr>
        <w:t xml:space="preserve"> over the last 3 years:</w:t>
      </w:r>
    </w:p>
    <w:p w14:paraId="0BA17B50" w14:textId="77777777" w:rsidR="00BF2633" w:rsidRDefault="00284455" w:rsidP="00D73F56">
      <w:r>
        <w:t>Percentage</w:t>
      </w:r>
      <w:r w:rsidR="00BF2633">
        <w:t xml:space="preserve"> of pupils </w:t>
      </w:r>
      <w:r>
        <w:t>achieving</w:t>
      </w:r>
      <w:r w:rsidR="00BF2633">
        <w:t xml:space="preserve"> a grade 4 / grade C in English and Maths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BF2633" w14:paraId="0BA17B55" w14:textId="77777777" w:rsidTr="00D63C41">
        <w:tc>
          <w:tcPr>
            <w:tcW w:w="2254" w:type="dxa"/>
            <w:shd w:val="clear" w:color="auto" w:fill="D9D9D9" w:themeFill="background1" w:themeFillShade="D9"/>
          </w:tcPr>
          <w:p w14:paraId="0BA17B51" w14:textId="77777777" w:rsidR="00BF2633" w:rsidRDefault="00BF2633" w:rsidP="00D73F56"/>
        </w:tc>
        <w:tc>
          <w:tcPr>
            <w:tcW w:w="2254" w:type="dxa"/>
            <w:shd w:val="clear" w:color="auto" w:fill="D9D9D9" w:themeFill="background1" w:themeFillShade="D9"/>
          </w:tcPr>
          <w:p w14:paraId="0BA17B52" w14:textId="77777777" w:rsidR="00BF2633" w:rsidRDefault="00BF2633" w:rsidP="00D73F56">
            <w:r>
              <w:t>201</w:t>
            </w:r>
            <w:r w:rsidR="008B006E">
              <w:t>7-18</w:t>
            </w:r>
          </w:p>
        </w:tc>
        <w:tc>
          <w:tcPr>
            <w:tcW w:w="2254" w:type="dxa"/>
            <w:shd w:val="clear" w:color="auto" w:fill="D9D9D9" w:themeFill="background1" w:themeFillShade="D9"/>
          </w:tcPr>
          <w:p w14:paraId="0BA17B53" w14:textId="77777777" w:rsidR="00BF2633" w:rsidRDefault="00BF2633" w:rsidP="00D73F56">
            <w:r>
              <w:t>201</w:t>
            </w:r>
            <w:r w:rsidR="005F0153">
              <w:t>8-19</w:t>
            </w:r>
          </w:p>
        </w:tc>
        <w:tc>
          <w:tcPr>
            <w:tcW w:w="2254" w:type="dxa"/>
            <w:shd w:val="clear" w:color="auto" w:fill="D9D9D9" w:themeFill="background1" w:themeFillShade="D9"/>
          </w:tcPr>
          <w:p w14:paraId="0BA17B54" w14:textId="77777777" w:rsidR="00BF2633" w:rsidRDefault="00BF2633" w:rsidP="00D73F56">
            <w:r>
              <w:t>201</w:t>
            </w:r>
            <w:r w:rsidR="005F0153">
              <w:t>9 -</w:t>
            </w:r>
            <w:r>
              <w:t>20</w:t>
            </w:r>
          </w:p>
        </w:tc>
      </w:tr>
      <w:tr w:rsidR="00BF2633" w:rsidRPr="00D63C41" w14:paraId="0BA17B5A" w14:textId="77777777" w:rsidTr="00D63C41">
        <w:tc>
          <w:tcPr>
            <w:tcW w:w="2254" w:type="dxa"/>
            <w:shd w:val="clear" w:color="auto" w:fill="D9D9D9" w:themeFill="background1" w:themeFillShade="D9"/>
          </w:tcPr>
          <w:p w14:paraId="0BA17B56" w14:textId="77777777" w:rsidR="00BF2633" w:rsidRPr="00D63C41" w:rsidRDefault="00BF2633" w:rsidP="00D73F56">
            <w:r w:rsidRPr="00D63C41">
              <w:t>All students</w:t>
            </w:r>
          </w:p>
        </w:tc>
        <w:tc>
          <w:tcPr>
            <w:tcW w:w="2254" w:type="dxa"/>
          </w:tcPr>
          <w:p w14:paraId="0BA17B57" w14:textId="77777777" w:rsidR="00BF2633" w:rsidRPr="00D63C41" w:rsidRDefault="008B006E" w:rsidP="00D73F56">
            <w:r>
              <w:t>81.6</w:t>
            </w:r>
            <w:r w:rsidR="005F0153">
              <w:t>%</w:t>
            </w:r>
          </w:p>
        </w:tc>
        <w:tc>
          <w:tcPr>
            <w:tcW w:w="2254" w:type="dxa"/>
          </w:tcPr>
          <w:p w14:paraId="0BA17B58" w14:textId="77777777" w:rsidR="00BF2633" w:rsidRPr="00D63C41" w:rsidRDefault="005F0153" w:rsidP="00D73F56">
            <w:r>
              <w:t>69.7%</w:t>
            </w:r>
          </w:p>
        </w:tc>
        <w:tc>
          <w:tcPr>
            <w:tcW w:w="2254" w:type="dxa"/>
          </w:tcPr>
          <w:p w14:paraId="0BA17B59" w14:textId="77777777" w:rsidR="00BF2633" w:rsidRPr="00D63C41" w:rsidRDefault="007379E4" w:rsidP="00D73F56">
            <w:r>
              <w:t>80.1%</w:t>
            </w:r>
          </w:p>
        </w:tc>
      </w:tr>
      <w:tr w:rsidR="00BF2633" w:rsidRPr="00D63C41" w14:paraId="0BA17B5F" w14:textId="77777777" w:rsidTr="00D63C41">
        <w:tc>
          <w:tcPr>
            <w:tcW w:w="2254" w:type="dxa"/>
            <w:shd w:val="clear" w:color="auto" w:fill="D9D9D9" w:themeFill="background1" w:themeFillShade="D9"/>
          </w:tcPr>
          <w:p w14:paraId="0BA17B5B" w14:textId="77777777" w:rsidR="00BF2633" w:rsidRPr="00D63C41" w:rsidRDefault="00BF2633" w:rsidP="00D73F56">
            <w:r w:rsidRPr="00D63C41">
              <w:t>Disadvantaged students</w:t>
            </w:r>
          </w:p>
        </w:tc>
        <w:tc>
          <w:tcPr>
            <w:tcW w:w="2254" w:type="dxa"/>
          </w:tcPr>
          <w:p w14:paraId="0BA17B5C" w14:textId="77777777" w:rsidR="00BF2633" w:rsidRPr="00D63C41" w:rsidRDefault="00D63C41" w:rsidP="00D73F56">
            <w:r w:rsidRPr="00D63C41">
              <w:t>5</w:t>
            </w:r>
            <w:r w:rsidR="005F0153">
              <w:t>2.4%</w:t>
            </w:r>
          </w:p>
        </w:tc>
        <w:tc>
          <w:tcPr>
            <w:tcW w:w="2254" w:type="dxa"/>
          </w:tcPr>
          <w:p w14:paraId="0BA17B5D" w14:textId="77777777" w:rsidR="00BF2633" w:rsidRPr="00D63C41" w:rsidRDefault="005F0153" w:rsidP="00D73F56">
            <w:r>
              <w:t>37.1%</w:t>
            </w:r>
          </w:p>
        </w:tc>
        <w:tc>
          <w:tcPr>
            <w:tcW w:w="2254" w:type="dxa"/>
          </w:tcPr>
          <w:p w14:paraId="0BA17B5E" w14:textId="77777777" w:rsidR="00BF2633" w:rsidRPr="00D63C41" w:rsidRDefault="007379E4" w:rsidP="00D73F56">
            <w:r>
              <w:t>54.5%</w:t>
            </w:r>
          </w:p>
        </w:tc>
      </w:tr>
      <w:tr w:rsidR="00BF2633" w:rsidRPr="00D63C41" w14:paraId="0BA17B64" w14:textId="77777777" w:rsidTr="00D63C41">
        <w:tc>
          <w:tcPr>
            <w:tcW w:w="2254" w:type="dxa"/>
            <w:shd w:val="clear" w:color="auto" w:fill="D9D9D9" w:themeFill="background1" w:themeFillShade="D9"/>
          </w:tcPr>
          <w:p w14:paraId="0BA17B60" w14:textId="77777777" w:rsidR="00BF2633" w:rsidRPr="00D63C41" w:rsidRDefault="00BF2633" w:rsidP="00D73F56">
            <w:r w:rsidRPr="00D63C41">
              <w:t>Non- disadvantages students</w:t>
            </w:r>
          </w:p>
        </w:tc>
        <w:tc>
          <w:tcPr>
            <w:tcW w:w="2254" w:type="dxa"/>
          </w:tcPr>
          <w:p w14:paraId="0BA17B61" w14:textId="77777777" w:rsidR="00BF2633" w:rsidRPr="00D63C41" w:rsidRDefault="00D63C41" w:rsidP="00D73F56">
            <w:r w:rsidRPr="00D63C41">
              <w:t>8</w:t>
            </w:r>
            <w:r w:rsidR="005F0153">
              <w:t>5.1%</w:t>
            </w:r>
          </w:p>
        </w:tc>
        <w:tc>
          <w:tcPr>
            <w:tcW w:w="2254" w:type="dxa"/>
          </w:tcPr>
          <w:p w14:paraId="0BA17B62" w14:textId="77777777" w:rsidR="00BF2633" w:rsidRPr="00D63C41" w:rsidRDefault="005F0153" w:rsidP="00D73F56">
            <w:r>
              <w:t>76.7%</w:t>
            </w:r>
          </w:p>
        </w:tc>
        <w:tc>
          <w:tcPr>
            <w:tcW w:w="2254" w:type="dxa"/>
          </w:tcPr>
          <w:p w14:paraId="0BA17B63" w14:textId="77777777" w:rsidR="00BF2633" w:rsidRPr="00D63C41" w:rsidRDefault="007379E4" w:rsidP="00D73F56">
            <w:r>
              <w:t>82.9%</w:t>
            </w:r>
          </w:p>
        </w:tc>
      </w:tr>
      <w:tr w:rsidR="00BF2633" w14:paraId="0BA17B69" w14:textId="77777777" w:rsidTr="00D63C41">
        <w:tc>
          <w:tcPr>
            <w:tcW w:w="2254" w:type="dxa"/>
            <w:shd w:val="clear" w:color="auto" w:fill="D9D9D9" w:themeFill="background1" w:themeFillShade="D9"/>
          </w:tcPr>
          <w:p w14:paraId="0BA17B65" w14:textId="77777777" w:rsidR="00BF2633" w:rsidRPr="00D63C41" w:rsidRDefault="00BF2633" w:rsidP="00D73F56">
            <w:r w:rsidRPr="00D63C41">
              <w:t>GAP</w:t>
            </w:r>
          </w:p>
        </w:tc>
        <w:tc>
          <w:tcPr>
            <w:tcW w:w="2254" w:type="dxa"/>
          </w:tcPr>
          <w:p w14:paraId="0BA17B66" w14:textId="77777777" w:rsidR="00BF2633" w:rsidRPr="00D63C41" w:rsidRDefault="00D63C41" w:rsidP="00D73F56">
            <w:r w:rsidRPr="00D63C41">
              <w:t>-2</w:t>
            </w:r>
            <w:r w:rsidR="005F0153">
              <w:t>9.2%</w:t>
            </w:r>
          </w:p>
        </w:tc>
        <w:tc>
          <w:tcPr>
            <w:tcW w:w="2254" w:type="dxa"/>
          </w:tcPr>
          <w:p w14:paraId="0BA17B67" w14:textId="77777777" w:rsidR="00BF2633" w:rsidRPr="00D63C41" w:rsidRDefault="00D63C41" w:rsidP="00D73F56">
            <w:r w:rsidRPr="00D63C41">
              <w:t>-</w:t>
            </w:r>
            <w:r w:rsidR="005F0153">
              <w:t>32.6%</w:t>
            </w:r>
          </w:p>
        </w:tc>
        <w:tc>
          <w:tcPr>
            <w:tcW w:w="2254" w:type="dxa"/>
          </w:tcPr>
          <w:p w14:paraId="0BA17B68" w14:textId="77777777" w:rsidR="00BF2633" w:rsidRDefault="007379E4" w:rsidP="00D73F56">
            <w:r>
              <w:t>-25.6%</w:t>
            </w:r>
          </w:p>
        </w:tc>
      </w:tr>
    </w:tbl>
    <w:p w14:paraId="0BA17B6A" w14:textId="77777777" w:rsidR="00BF2633" w:rsidRDefault="00BF2633" w:rsidP="00D73F56"/>
    <w:p w14:paraId="0BA17B6B" w14:textId="77777777" w:rsidR="004819DD" w:rsidRDefault="004819DD" w:rsidP="00D73F56"/>
    <w:p w14:paraId="0BA17B6C" w14:textId="77777777" w:rsidR="004819DD" w:rsidRDefault="004819DD" w:rsidP="00D73F56"/>
    <w:p w14:paraId="0BA17B6D" w14:textId="77777777" w:rsidR="00BF2633" w:rsidRPr="00D63C41" w:rsidRDefault="00BF2633" w:rsidP="00D73F56">
      <w:pPr>
        <w:rPr>
          <w:b/>
          <w:u w:val="single"/>
        </w:rPr>
      </w:pPr>
      <w:r w:rsidRPr="00D63C41">
        <w:rPr>
          <w:b/>
          <w:u w:val="single"/>
        </w:rPr>
        <w:t>Pupil Attainment over the last 3 years- Attainment 8 &amp; Progress 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7"/>
        <w:gridCol w:w="1282"/>
        <w:gridCol w:w="1244"/>
        <w:gridCol w:w="1256"/>
        <w:gridCol w:w="1244"/>
        <w:gridCol w:w="1256"/>
        <w:gridCol w:w="1197"/>
      </w:tblGrid>
      <w:tr w:rsidR="00284455" w14:paraId="0BA17B72" w14:textId="77777777" w:rsidTr="00284455">
        <w:tc>
          <w:tcPr>
            <w:tcW w:w="1537" w:type="dxa"/>
          </w:tcPr>
          <w:p w14:paraId="0BA17B6E" w14:textId="77777777" w:rsidR="00284455" w:rsidRDefault="00284455" w:rsidP="00D73F56"/>
        </w:tc>
        <w:tc>
          <w:tcPr>
            <w:tcW w:w="2526" w:type="dxa"/>
            <w:gridSpan w:val="2"/>
            <w:shd w:val="clear" w:color="auto" w:fill="D9D9D9" w:themeFill="background1" w:themeFillShade="D9"/>
          </w:tcPr>
          <w:p w14:paraId="0BA17B6F" w14:textId="77777777" w:rsidR="00284455" w:rsidRDefault="00284455" w:rsidP="00D73F56">
            <w:r>
              <w:t>201</w:t>
            </w:r>
            <w:r w:rsidR="005F0153">
              <w:t>7</w:t>
            </w:r>
            <w:r>
              <w:t>-1</w:t>
            </w:r>
            <w:r w:rsidR="005F0153">
              <w:t>8</w:t>
            </w:r>
            <w:r w:rsidR="00E008F0">
              <w:t>(</w:t>
            </w:r>
            <w:r w:rsidR="005F0153">
              <w:t>22</w:t>
            </w:r>
            <w:r w:rsidR="00E008F0">
              <w:t>)</w:t>
            </w:r>
          </w:p>
        </w:tc>
        <w:tc>
          <w:tcPr>
            <w:tcW w:w="2500" w:type="dxa"/>
            <w:gridSpan w:val="2"/>
            <w:shd w:val="clear" w:color="auto" w:fill="D9D9D9" w:themeFill="background1" w:themeFillShade="D9"/>
          </w:tcPr>
          <w:p w14:paraId="0BA17B70" w14:textId="77777777" w:rsidR="00284455" w:rsidRDefault="00284455" w:rsidP="00D73F56">
            <w:r>
              <w:t>201</w:t>
            </w:r>
            <w:r w:rsidR="005F0153">
              <w:t>8</w:t>
            </w:r>
            <w:r>
              <w:t>-1</w:t>
            </w:r>
            <w:r w:rsidR="005F0153">
              <w:t>9</w:t>
            </w:r>
            <w:r w:rsidR="00E008F0">
              <w:t xml:space="preserve"> (</w:t>
            </w:r>
            <w:r w:rsidR="005F0153">
              <w:t>35</w:t>
            </w:r>
            <w:r w:rsidR="00E008F0">
              <w:t>)</w:t>
            </w:r>
            <w:r w:rsidR="005F0153">
              <w:t xml:space="preserve"> (</w:t>
            </w:r>
            <w:proofErr w:type="spellStart"/>
            <w:r w:rsidR="005F0153">
              <w:t>Sisra</w:t>
            </w:r>
            <w:proofErr w:type="spellEnd"/>
            <w:r w:rsidR="005F0153">
              <w:t>)</w:t>
            </w:r>
          </w:p>
        </w:tc>
        <w:tc>
          <w:tcPr>
            <w:tcW w:w="2453" w:type="dxa"/>
            <w:gridSpan w:val="2"/>
            <w:shd w:val="clear" w:color="auto" w:fill="D9D9D9" w:themeFill="background1" w:themeFillShade="D9"/>
          </w:tcPr>
          <w:p w14:paraId="0BA17B71" w14:textId="77777777" w:rsidR="00284455" w:rsidRDefault="00284455" w:rsidP="00D73F56">
            <w:r>
              <w:t>201</w:t>
            </w:r>
            <w:r w:rsidR="005F0153">
              <w:t>9</w:t>
            </w:r>
            <w:r>
              <w:t>-</w:t>
            </w:r>
            <w:proofErr w:type="gramStart"/>
            <w:r>
              <w:t>20</w:t>
            </w:r>
            <w:r w:rsidR="005F0153">
              <w:t>20</w:t>
            </w:r>
            <w:r w:rsidR="00E008F0">
              <w:t>( )</w:t>
            </w:r>
            <w:proofErr w:type="gramEnd"/>
            <w:r w:rsidR="00D63C41">
              <w:t>(</w:t>
            </w:r>
            <w:proofErr w:type="spellStart"/>
            <w:r w:rsidR="00D63C41">
              <w:t>Sisra</w:t>
            </w:r>
            <w:proofErr w:type="spellEnd"/>
            <w:r w:rsidR="00D63C41">
              <w:t>)</w:t>
            </w:r>
          </w:p>
        </w:tc>
      </w:tr>
      <w:tr w:rsidR="00284455" w14:paraId="0BA17B7A" w14:textId="77777777" w:rsidTr="00284455">
        <w:tc>
          <w:tcPr>
            <w:tcW w:w="1537" w:type="dxa"/>
          </w:tcPr>
          <w:p w14:paraId="0BA17B73" w14:textId="77777777" w:rsidR="00284455" w:rsidRDefault="00284455" w:rsidP="00D73F56"/>
        </w:tc>
        <w:tc>
          <w:tcPr>
            <w:tcW w:w="1282" w:type="dxa"/>
          </w:tcPr>
          <w:p w14:paraId="0BA17B74" w14:textId="77777777" w:rsidR="00284455" w:rsidRDefault="00284455" w:rsidP="00D73F56">
            <w:r>
              <w:t>Att8</w:t>
            </w:r>
          </w:p>
        </w:tc>
        <w:tc>
          <w:tcPr>
            <w:tcW w:w="1244" w:type="dxa"/>
          </w:tcPr>
          <w:p w14:paraId="0BA17B75" w14:textId="77777777" w:rsidR="00284455" w:rsidRDefault="00284455" w:rsidP="00D73F56">
            <w:r>
              <w:t>P8</w:t>
            </w:r>
          </w:p>
        </w:tc>
        <w:tc>
          <w:tcPr>
            <w:tcW w:w="1256" w:type="dxa"/>
          </w:tcPr>
          <w:p w14:paraId="0BA17B76" w14:textId="77777777" w:rsidR="00284455" w:rsidRDefault="00284455" w:rsidP="00D73F56">
            <w:proofErr w:type="spellStart"/>
            <w:r>
              <w:t>Att</w:t>
            </w:r>
            <w:proofErr w:type="spellEnd"/>
            <w:r>
              <w:t xml:space="preserve"> 8</w:t>
            </w:r>
          </w:p>
        </w:tc>
        <w:tc>
          <w:tcPr>
            <w:tcW w:w="1244" w:type="dxa"/>
          </w:tcPr>
          <w:p w14:paraId="0BA17B77" w14:textId="77777777" w:rsidR="00284455" w:rsidRDefault="00284455" w:rsidP="00D73F56">
            <w:r>
              <w:t>P8</w:t>
            </w:r>
          </w:p>
        </w:tc>
        <w:tc>
          <w:tcPr>
            <w:tcW w:w="1256" w:type="dxa"/>
          </w:tcPr>
          <w:p w14:paraId="0BA17B78" w14:textId="77777777" w:rsidR="00284455" w:rsidRDefault="00284455" w:rsidP="00D73F56">
            <w:proofErr w:type="spellStart"/>
            <w:r>
              <w:t>Att</w:t>
            </w:r>
            <w:proofErr w:type="spellEnd"/>
            <w:r>
              <w:t xml:space="preserve"> 8</w:t>
            </w:r>
          </w:p>
        </w:tc>
        <w:tc>
          <w:tcPr>
            <w:tcW w:w="1197" w:type="dxa"/>
          </w:tcPr>
          <w:p w14:paraId="0BA17B79" w14:textId="77777777" w:rsidR="00284455" w:rsidRDefault="00284455" w:rsidP="00D73F56">
            <w:r>
              <w:t>P8</w:t>
            </w:r>
          </w:p>
        </w:tc>
      </w:tr>
      <w:tr w:rsidR="00B2171A" w14:paraId="0BA17B82" w14:textId="77777777" w:rsidTr="00284455">
        <w:tc>
          <w:tcPr>
            <w:tcW w:w="1537" w:type="dxa"/>
          </w:tcPr>
          <w:p w14:paraId="0BA17B7B" w14:textId="77777777" w:rsidR="00B2171A" w:rsidRDefault="00B2171A" w:rsidP="00D73F56">
            <w:r>
              <w:t>All students</w:t>
            </w:r>
          </w:p>
        </w:tc>
        <w:tc>
          <w:tcPr>
            <w:tcW w:w="1282" w:type="dxa"/>
          </w:tcPr>
          <w:p w14:paraId="0BA17B7C" w14:textId="77777777" w:rsidR="00B2171A" w:rsidRDefault="00B2171A" w:rsidP="00D73F56">
            <w:r>
              <w:t>5</w:t>
            </w:r>
            <w:r w:rsidR="005F0153">
              <w:t>4.2</w:t>
            </w:r>
          </w:p>
        </w:tc>
        <w:tc>
          <w:tcPr>
            <w:tcW w:w="1244" w:type="dxa"/>
          </w:tcPr>
          <w:p w14:paraId="0BA17B7D" w14:textId="77777777" w:rsidR="00B2171A" w:rsidRDefault="005F0153" w:rsidP="00D73F56">
            <w:r>
              <w:t>-0.04</w:t>
            </w:r>
          </w:p>
        </w:tc>
        <w:tc>
          <w:tcPr>
            <w:tcW w:w="1256" w:type="dxa"/>
          </w:tcPr>
          <w:p w14:paraId="0BA17B7E" w14:textId="77777777" w:rsidR="00B2171A" w:rsidRDefault="005F0153" w:rsidP="00D73F56">
            <w:r>
              <w:t>48.5</w:t>
            </w:r>
          </w:p>
        </w:tc>
        <w:tc>
          <w:tcPr>
            <w:tcW w:w="1244" w:type="dxa"/>
          </w:tcPr>
          <w:p w14:paraId="0BA17B7F" w14:textId="77777777" w:rsidR="00B2171A" w:rsidRDefault="00B2171A" w:rsidP="00D73F56">
            <w:r>
              <w:t>-0.</w:t>
            </w:r>
            <w:r w:rsidR="005F0153">
              <w:t>27</w:t>
            </w:r>
          </w:p>
        </w:tc>
        <w:tc>
          <w:tcPr>
            <w:tcW w:w="1256" w:type="dxa"/>
          </w:tcPr>
          <w:p w14:paraId="0BA17B80" w14:textId="77777777" w:rsidR="00B2171A" w:rsidRDefault="007379E4" w:rsidP="00D73F56">
            <w:r>
              <w:t>54.06</w:t>
            </w:r>
          </w:p>
        </w:tc>
        <w:tc>
          <w:tcPr>
            <w:tcW w:w="1197" w:type="dxa"/>
          </w:tcPr>
          <w:p w14:paraId="0BA17B81" w14:textId="77777777" w:rsidR="00B2171A" w:rsidRDefault="00D513C2" w:rsidP="00D73F56">
            <w:r>
              <w:t>0.0</w:t>
            </w:r>
            <w:r w:rsidR="007379E4">
              <w:t>7</w:t>
            </w:r>
          </w:p>
        </w:tc>
      </w:tr>
      <w:tr w:rsidR="00284455" w14:paraId="0BA17B8A" w14:textId="77777777" w:rsidTr="00284455">
        <w:tc>
          <w:tcPr>
            <w:tcW w:w="1537" w:type="dxa"/>
          </w:tcPr>
          <w:p w14:paraId="0BA17B83" w14:textId="77777777" w:rsidR="00284455" w:rsidRDefault="00284455" w:rsidP="00D73F56">
            <w:r>
              <w:t>Disadvantaged Students</w:t>
            </w:r>
          </w:p>
        </w:tc>
        <w:tc>
          <w:tcPr>
            <w:tcW w:w="1282" w:type="dxa"/>
          </w:tcPr>
          <w:p w14:paraId="0BA17B84" w14:textId="77777777" w:rsidR="00284455" w:rsidRDefault="00E008F0" w:rsidP="00D73F56">
            <w:r>
              <w:t>3</w:t>
            </w:r>
            <w:r w:rsidR="005F0153">
              <w:t>9.94</w:t>
            </w:r>
          </w:p>
        </w:tc>
        <w:tc>
          <w:tcPr>
            <w:tcW w:w="1244" w:type="dxa"/>
          </w:tcPr>
          <w:p w14:paraId="0BA17B85" w14:textId="77777777" w:rsidR="00284455" w:rsidRDefault="005F0153" w:rsidP="00D73F56">
            <w:r>
              <w:t>-0.55</w:t>
            </w:r>
          </w:p>
        </w:tc>
        <w:tc>
          <w:tcPr>
            <w:tcW w:w="1256" w:type="dxa"/>
          </w:tcPr>
          <w:p w14:paraId="0BA17B86" w14:textId="77777777" w:rsidR="00284455" w:rsidRDefault="00E008F0" w:rsidP="00D73F56">
            <w:r>
              <w:t>3</w:t>
            </w:r>
            <w:r w:rsidR="005F0153">
              <w:t>5.29</w:t>
            </w:r>
          </w:p>
        </w:tc>
        <w:tc>
          <w:tcPr>
            <w:tcW w:w="1244" w:type="dxa"/>
          </w:tcPr>
          <w:p w14:paraId="0BA17B87" w14:textId="77777777" w:rsidR="00284455" w:rsidRDefault="005F0153" w:rsidP="00D73F56">
            <w:r>
              <w:t>-0.69</w:t>
            </w:r>
          </w:p>
        </w:tc>
        <w:tc>
          <w:tcPr>
            <w:tcW w:w="1256" w:type="dxa"/>
          </w:tcPr>
          <w:p w14:paraId="0BA17B88" w14:textId="77777777" w:rsidR="00284455" w:rsidRDefault="007379E4" w:rsidP="00D73F56">
            <w:r>
              <w:t>40.41</w:t>
            </w:r>
          </w:p>
        </w:tc>
        <w:tc>
          <w:tcPr>
            <w:tcW w:w="1197" w:type="dxa"/>
          </w:tcPr>
          <w:p w14:paraId="0BA17B89" w14:textId="77777777" w:rsidR="00284455" w:rsidRDefault="00A017D1" w:rsidP="00D73F56">
            <w:r>
              <w:t>0.</w:t>
            </w:r>
            <w:r w:rsidR="007379E4">
              <w:t>22</w:t>
            </w:r>
          </w:p>
        </w:tc>
      </w:tr>
      <w:tr w:rsidR="00284455" w14:paraId="0BA17B92" w14:textId="77777777" w:rsidTr="00284455">
        <w:tc>
          <w:tcPr>
            <w:tcW w:w="1537" w:type="dxa"/>
          </w:tcPr>
          <w:p w14:paraId="0BA17B8B" w14:textId="77777777" w:rsidR="00284455" w:rsidRDefault="00284455" w:rsidP="00D73F56">
            <w:r>
              <w:t>Non Disadvantaged students</w:t>
            </w:r>
          </w:p>
        </w:tc>
        <w:tc>
          <w:tcPr>
            <w:tcW w:w="1282" w:type="dxa"/>
          </w:tcPr>
          <w:p w14:paraId="0BA17B8C" w14:textId="77777777" w:rsidR="00284455" w:rsidRDefault="00E008F0" w:rsidP="00D73F56">
            <w:r>
              <w:t>5</w:t>
            </w:r>
            <w:r w:rsidR="005F0153">
              <w:t>6.02</w:t>
            </w:r>
          </w:p>
        </w:tc>
        <w:tc>
          <w:tcPr>
            <w:tcW w:w="1244" w:type="dxa"/>
          </w:tcPr>
          <w:p w14:paraId="0BA17B8D" w14:textId="77777777" w:rsidR="00284455" w:rsidRDefault="005F0153" w:rsidP="00D73F56">
            <w:r>
              <w:t>0.02</w:t>
            </w:r>
          </w:p>
        </w:tc>
        <w:tc>
          <w:tcPr>
            <w:tcW w:w="1256" w:type="dxa"/>
          </w:tcPr>
          <w:p w14:paraId="0BA17B8E" w14:textId="77777777" w:rsidR="00284455" w:rsidRDefault="00E008F0" w:rsidP="00D73F56">
            <w:r>
              <w:t>5</w:t>
            </w:r>
            <w:r w:rsidR="005F0153">
              <w:t>1.44</w:t>
            </w:r>
          </w:p>
        </w:tc>
        <w:tc>
          <w:tcPr>
            <w:tcW w:w="1244" w:type="dxa"/>
          </w:tcPr>
          <w:p w14:paraId="0BA17B8F" w14:textId="77777777" w:rsidR="00284455" w:rsidRDefault="005F0153" w:rsidP="00D73F56">
            <w:r>
              <w:t>-0.27</w:t>
            </w:r>
          </w:p>
        </w:tc>
        <w:tc>
          <w:tcPr>
            <w:tcW w:w="1256" w:type="dxa"/>
          </w:tcPr>
          <w:p w14:paraId="0BA17B90" w14:textId="77777777" w:rsidR="00284455" w:rsidRDefault="007379E4" w:rsidP="00D73F56">
            <w:r>
              <w:t>55.57</w:t>
            </w:r>
          </w:p>
        </w:tc>
        <w:tc>
          <w:tcPr>
            <w:tcW w:w="1197" w:type="dxa"/>
          </w:tcPr>
          <w:p w14:paraId="0BA17B91" w14:textId="77777777" w:rsidR="00284455" w:rsidRDefault="007379E4" w:rsidP="00D73F56">
            <w:r>
              <w:t>0.06</w:t>
            </w:r>
          </w:p>
        </w:tc>
      </w:tr>
    </w:tbl>
    <w:p w14:paraId="0BA17B93" w14:textId="77777777" w:rsidR="00284455" w:rsidRDefault="00284455" w:rsidP="00D73F56"/>
    <w:p w14:paraId="0BA17B94" w14:textId="77777777" w:rsidR="00BF2633" w:rsidRPr="00D63C41" w:rsidRDefault="00D63C41" w:rsidP="00D73F56">
      <w:pPr>
        <w:rPr>
          <w:b/>
          <w:u w:val="single"/>
        </w:rPr>
      </w:pPr>
      <w:r w:rsidRPr="00D63C41">
        <w:rPr>
          <w:b/>
          <w:u w:val="single"/>
        </w:rPr>
        <w:t xml:space="preserve">Planned spending structure </w:t>
      </w:r>
      <w:r w:rsidR="004819DD" w:rsidRPr="00D63C41">
        <w:rPr>
          <w:b/>
          <w:u w:val="single"/>
        </w:rPr>
        <w:t>20</w:t>
      </w:r>
      <w:r w:rsidR="005F0153">
        <w:rPr>
          <w:b/>
          <w:u w:val="single"/>
        </w:rPr>
        <w:t>20</w:t>
      </w:r>
      <w:r w:rsidR="004819DD" w:rsidRPr="00D63C41">
        <w:rPr>
          <w:b/>
          <w:u w:val="single"/>
        </w:rPr>
        <w:t>-2</w:t>
      </w:r>
      <w:r w:rsidR="005F0153">
        <w:rPr>
          <w:b/>
          <w:u w:val="single"/>
        </w:rPr>
        <w:t>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670399" w14:paraId="0BA17B98" w14:textId="77777777" w:rsidTr="00A17F2D">
        <w:tc>
          <w:tcPr>
            <w:tcW w:w="3005" w:type="dxa"/>
            <w:shd w:val="clear" w:color="auto" w:fill="D9D9D9" w:themeFill="background1" w:themeFillShade="D9"/>
          </w:tcPr>
          <w:p w14:paraId="0BA17B95" w14:textId="77777777" w:rsidR="00670399" w:rsidRDefault="00670399" w:rsidP="00990381">
            <w:r>
              <w:t>Activity</w:t>
            </w:r>
          </w:p>
        </w:tc>
        <w:tc>
          <w:tcPr>
            <w:tcW w:w="3005" w:type="dxa"/>
            <w:shd w:val="clear" w:color="auto" w:fill="D9D9D9" w:themeFill="background1" w:themeFillShade="D9"/>
          </w:tcPr>
          <w:p w14:paraId="0BA17B96" w14:textId="77777777" w:rsidR="00670399" w:rsidRDefault="00670399" w:rsidP="00990381">
            <w:r>
              <w:t>Planned Spend</w:t>
            </w:r>
          </w:p>
        </w:tc>
        <w:tc>
          <w:tcPr>
            <w:tcW w:w="3006" w:type="dxa"/>
            <w:shd w:val="clear" w:color="auto" w:fill="D9D9D9" w:themeFill="background1" w:themeFillShade="D9"/>
          </w:tcPr>
          <w:p w14:paraId="0BA17B97" w14:textId="77777777" w:rsidR="00670399" w:rsidRDefault="00670399" w:rsidP="00990381">
            <w:r>
              <w:t>Actual Spend</w:t>
            </w:r>
          </w:p>
        </w:tc>
      </w:tr>
      <w:tr w:rsidR="00670399" w14:paraId="0BA17B9C" w14:textId="77777777" w:rsidTr="00A17F2D">
        <w:tc>
          <w:tcPr>
            <w:tcW w:w="3005" w:type="dxa"/>
            <w:shd w:val="clear" w:color="auto" w:fill="D9D9D9" w:themeFill="background1" w:themeFillShade="D9"/>
          </w:tcPr>
          <w:p w14:paraId="0BA17B99" w14:textId="77777777" w:rsidR="00670399" w:rsidRDefault="00670399" w:rsidP="00990381">
            <w:r>
              <w:t>Whole School Staff Training (T&amp;L)</w:t>
            </w:r>
          </w:p>
        </w:tc>
        <w:tc>
          <w:tcPr>
            <w:tcW w:w="3005" w:type="dxa"/>
          </w:tcPr>
          <w:p w14:paraId="0BA17B9A" w14:textId="77777777" w:rsidR="00670399" w:rsidRDefault="00FA23B7" w:rsidP="00990381">
            <w:r>
              <w:t>13212</w:t>
            </w:r>
          </w:p>
        </w:tc>
        <w:tc>
          <w:tcPr>
            <w:tcW w:w="3006" w:type="dxa"/>
          </w:tcPr>
          <w:p w14:paraId="0BA17B9B" w14:textId="77777777" w:rsidR="00670399" w:rsidRDefault="00670399" w:rsidP="00990381"/>
        </w:tc>
      </w:tr>
      <w:tr w:rsidR="00670399" w14:paraId="0BA17BA0" w14:textId="77777777" w:rsidTr="00A17F2D">
        <w:tc>
          <w:tcPr>
            <w:tcW w:w="3005" w:type="dxa"/>
            <w:shd w:val="clear" w:color="auto" w:fill="D9D9D9" w:themeFill="background1" w:themeFillShade="D9"/>
          </w:tcPr>
          <w:p w14:paraId="0BA17B9D" w14:textId="77777777" w:rsidR="00670399" w:rsidRDefault="00670399" w:rsidP="00990381">
            <w:r>
              <w:t>Monitoring, Mentoring &amp; Management</w:t>
            </w:r>
          </w:p>
        </w:tc>
        <w:tc>
          <w:tcPr>
            <w:tcW w:w="3005" w:type="dxa"/>
          </w:tcPr>
          <w:p w14:paraId="0BA17B9E" w14:textId="77777777" w:rsidR="00670399" w:rsidRDefault="00481E8C" w:rsidP="00990381">
            <w:r>
              <w:t>54451</w:t>
            </w:r>
          </w:p>
        </w:tc>
        <w:tc>
          <w:tcPr>
            <w:tcW w:w="3006" w:type="dxa"/>
          </w:tcPr>
          <w:p w14:paraId="0BA17B9F" w14:textId="77777777" w:rsidR="00670399" w:rsidRDefault="00670399" w:rsidP="00990381"/>
        </w:tc>
      </w:tr>
      <w:tr w:rsidR="00670399" w14:paraId="0BA17BA4" w14:textId="77777777" w:rsidTr="00A17F2D">
        <w:tc>
          <w:tcPr>
            <w:tcW w:w="3005" w:type="dxa"/>
            <w:shd w:val="clear" w:color="auto" w:fill="D9D9D9" w:themeFill="background1" w:themeFillShade="D9"/>
          </w:tcPr>
          <w:p w14:paraId="0BA17BA1" w14:textId="77777777" w:rsidR="00670399" w:rsidRDefault="00670399" w:rsidP="00990381">
            <w:r>
              <w:t>Numeracy &amp; Literacy Support</w:t>
            </w:r>
          </w:p>
        </w:tc>
        <w:tc>
          <w:tcPr>
            <w:tcW w:w="3005" w:type="dxa"/>
          </w:tcPr>
          <w:p w14:paraId="0BA17BA2" w14:textId="77777777" w:rsidR="002B6D2D" w:rsidRDefault="00481E8C" w:rsidP="00990381">
            <w:r>
              <w:t>100036</w:t>
            </w:r>
          </w:p>
        </w:tc>
        <w:tc>
          <w:tcPr>
            <w:tcW w:w="3006" w:type="dxa"/>
          </w:tcPr>
          <w:p w14:paraId="0BA17BA3" w14:textId="77777777" w:rsidR="00670399" w:rsidRDefault="00670399" w:rsidP="00990381"/>
        </w:tc>
      </w:tr>
      <w:tr w:rsidR="00670399" w14:paraId="0BA17BA8" w14:textId="77777777" w:rsidTr="00A17F2D">
        <w:tc>
          <w:tcPr>
            <w:tcW w:w="3005" w:type="dxa"/>
            <w:shd w:val="clear" w:color="auto" w:fill="D9D9D9" w:themeFill="background1" w:themeFillShade="D9"/>
          </w:tcPr>
          <w:p w14:paraId="0BA17BA5" w14:textId="77777777" w:rsidR="00670399" w:rsidRDefault="00670399" w:rsidP="00990381">
            <w:r>
              <w:t>Curriculum Enrichment</w:t>
            </w:r>
          </w:p>
        </w:tc>
        <w:tc>
          <w:tcPr>
            <w:tcW w:w="3005" w:type="dxa"/>
          </w:tcPr>
          <w:p w14:paraId="0BA17BA6" w14:textId="77777777" w:rsidR="00670399" w:rsidRDefault="00481E8C" w:rsidP="00990381">
            <w:r>
              <w:t>16454</w:t>
            </w:r>
          </w:p>
        </w:tc>
        <w:tc>
          <w:tcPr>
            <w:tcW w:w="3006" w:type="dxa"/>
          </w:tcPr>
          <w:p w14:paraId="0BA17BA7" w14:textId="77777777" w:rsidR="00670399" w:rsidRDefault="00670399" w:rsidP="00990381"/>
        </w:tc>
      </w:tr>
      <w:tr w:rsidR="00670399" w14:paraId="0BA17BAC" w14:textId="77777777" w:rsidTr="00A17F2D">
        <w:tc>
          <w:tcPr>
            <w:tcW w:w="3005" w:type="dxa"/>
            <w:shd w:val="clear" w:color="auto" w:fill="D9D9D9" w:themeFill="background1" w:themeFillShade="D9"/>
          </w:tcPr>
          <w:p w14:paraId="0BA17BA9" w14:textId="77777777" w:rsidR="00670399" w:rsidRDefault="00670399" w:rsidP="00990381">
            <w:r>
              <w:t>Hardship, Support- Material &amp; Resource</w:t>
            </w:r>
          </w:p>
        </w:tc>
        <w:tc>
          <w:tcPr>
            <w:tcW w:w="3005" w:type="dxa"/>
          </w:tcPr>
          <w:p w14:paraId="0BA17BAA" w14:textId="77777777" w:rsidR="00670399" w:rsidRDefault="00481E8C" w:rsidP="00990381">
            <w:r>
              <w:t>8680</w:t>
            </w:r>
          </w:p>
        </w:tc>
        <w:tc>
          <w:tcPr>
            <w:tcW w:w="3006" w:type="dxa"/>
          </w:tcPr>
          <w:p w14:paraId="0BA17BAB" w14:textId="77777777" w:rsidR="00670399" w:rsidRDefault="00670399" w:rsidP="00990381"/>
        </w:tc>
      </w:tr>
      <w:tr w:rsidR="00670399" w14:paraId="0BA17BB0" w14:textId="77777777" w:rsidTr="00D63C41">
        <w:tc>
          <w:tcPr>
            <w:tcW w:w="3005" w:type="dxa"/>
            <w:shd w:val="clear" w:color="auto" w:fill="D9D9D9" w:themeFill="background1" w:themeFillShade="D9"/>
          </w:tcPr>
          <w:p w14:paraId="0BA17BAD" w14:textId="77777777" w:rsidR="00670399" w:rsidRDefault="00670399" w:rsidP="00990381">
            <w:r>
              <w:t>Total:</w:t>
            </w:r>
          </w:p>
        </w:tc>
        <w:tc>
          <w:tcPr>
            <w:tcW w:w="3005" w:type="dxa"/>
          </w:tcPr>
          <w:p w14:paraId="0BA17BAE" w14:textId="77777777" w:rsidR="00670399" w:rsidRDefault="00481E8C" w:rsidP="00990381">
            <w:r>
              <w:t>192833</w:t>
            </w:r>
          </w:p>
        </w:tc>
        <w:tc>
          <w:tcPr>
            <w:tcW w:w="3006" w:type="dxa"/>
          </w:tcPr>
          <w:p w14:paraId="0BA17BAF" w14:textId="77777777" w:rsidR="00670399" w:rsidRDefault="00670399" w:rsidP="00990381"/>
        </w:tc>
      </w:tr>
    </w:tbl>
    <w:p w14:paraId="0BA17BB1" w14:textId="77777777" w:rsidR="00D73F56" w:rsidRDefault="00D73F56" w:rsidP="00D73F56"/>
    <w:p w14:paraId="0BA17BB2" w14:textId="77777777" w:rsidR="00D73F56" w:rsidRDefault="00D73F56" w:rsidP="00D73F56"/>
    <w:p w14:paraId="0BA17BB3" w14:textId="77777777" w:rsidR="008D0608" w:rsidRDefault="008D0608" w:rsidP="00502B94">
      <w:pPr>
        <w:rPr>
          <w:b/>
          <w:u w:val="single"/>
        </w:rPr>
      </w:pPr>
    </w:p>
    <w:p w14:paraId="0BA17BB4" w14:textId="77777777" w:rsidR="0028625B" w:rsidRDefault="0028625B" w:rsidP="0028625B">
      <w:pPr>
        <w:rPr>
          <w:b/>
          <w:u w:val="single"/>
        </w:rPr>
      </w:pPr>
    </w:p>
    <w:p w14:paraId="0BA17BB5" w14:textId="77777777" w:rsidR="0028625B" w:rsidRDefault="0028625B" w:rsidP="0028625B">
      <w:pPr>
        <w:rPr>
          <w:b/>
          <w:u w:val="single"/>
        </w:rPr>
      </w:pPr>
    </w:p>
    <w:p w14:paraId="0BA17BB6" w14:textId="77777777" w:rsidR="0028625B" w:rsidRDefault="0028625B" w:rsidP="0028625B">
      <w:pPr>
        <w:rPr>
          <w:b/>
          <w:u w:val="single"/>
        </w:rPr>
      </w:pPr>
    </w:p>
    <w:p w14:paraId="0BA17BB7" w14:textId="77777777" w:rsidR="0028625B" w:rsidRDefault="0028625B" w:rsidP="0028625B">
      <w:pPr>
        <w:rPr>
          <w:b/>
          <w:u w:val="single"/>
        </w:rPr>
      </w:pPr>
    </w:p>
    <w:p w14:paraId="0BA17BB8" w14:textId="77777777" w:rsidR="0028625B" w:rsidRDefault="0028625B" w:rsidP="0028625B">
      <w:pPr>
        <w:rPr>
          <w:b/>
          <w:u w:val="single"/>
        </w:rPr>
      </w:pPr>
    </w:p>
    <w:p w14:paraId="0BA17BB9" w14:textId="77777777" w:rsidR="0028625B" w:rsidRDefault="0028625B" w:rsidP="0028625B">
      <w:pPr>
        <w:rPr>
          <w:b/>
          <w:u w:val="single"/>
        </w:rPr>
      </w:pPr>
    </w:p>
    <w:p w14:paraId="0BA17BBA" w14:textId="77777777" w:rsidR="0028625B" w:rsidRDefault="0028625B" w:rsidP="0028625B">
      <w:pPr>
        <w:rPr>
          <w:b/>
          <w:u w:val="single"/>
        </w:rPr>
      </w:pPr>
    </w:p>
    <w:p w14:paraId="0BA17BBB" w14:textId="77777777" w:rsidR="0028625B" w:rsidRDefault="0028625B" w:rsidP="0028625B">
      <w:pPr>
        <w:rPr>
          <w:b/>
          <w:u w:val="single"/>
        </w:rPr>
      </w:pPr>
    </w:p>
    <w:p w14:paraId="0BA17BBC" w14:textId="77777777" w:rsidR="0028625B" w:rsidRDefault="0028625B" w:rsidP="0028625B">
      <w:pPr>
        <w:rPr>
          <w:b/>
          <w:u w:val="single"/>
        </w:rPr>
      </w:pPr>
    </w:p>
    <w:p w14:paraId="0BA17BBD" w14:textId="77777777" w:rsidR="0028625B" w:rsidRDefault="0028625B" w:rsidP="0028625B">
      <w:pPr>
        <w:rPr>
          <w:b/>
          <w:u w:val="single"/>
        </w:rPr>
      </w:pPr>
    </w:p>
    <w:p w14:paraId="0BA17BBE" w14:textId="77777777" w:rsidR="0028625B" w:rsidRDefault="0028625B" w:rsidP="0028625B">
      <w:pPr>
        <w:rPr>
          <w:b/>
          <w:u w:val="single"/>
        </w:rPr>
      </w:pPr>
    </w:p>
    <w:p w14:paraId="0BA17BBF" w14:textId="77777777" w:rsidR="0028625B" w:rsidRDefault="0028625B" w:rsidP="0028625B">
      <w:pPr>
        <w:rPr>
          <w:b/>
          <w:u w:val="single"/>
        </w:rPr>
      </w:pPr>
    </w:p>
    <w:p w14:paraId="0BA17BC0" w14:textId="77777777" w:rsidR="0028625B" w:rsidRDefault="0028625B" w:rsidP="0028625B">
      <w:pPr>
        <w:rPr>
          <w:b/>
          <w:u w:val="single"/>
        </w:rPr>
      </w:pPr>
    </w:p>
    <w:p w14:paraId="0BA17BC1" w14:textId="77777777" w:rsidR="0028625B" w:rsidRDefault="0028625B" w:rsidP="0028625B">
      <w:r w:rsidRPr="00502B94">
        <w:rPr>
          <w:b/>
          <w:u w:val="single"/>
        </w:rPr>
        <w:lastRenderedPageBreak/>
        <w:t>Year 7 Catch up Premium</w:t>
      </w:r>
      <w:r w:rsidRPr="00502B94">
        <w:t xml:space="preserve"> </w:t>
      </w:r>
    </w:p>
    <w:p w14:paraId="0BA17BC2" w14:textId="77777777" w:rsidR="0028625B" w:rsidRDefault="0028625B" w:rsidP="0028625B">
      <w:r>
        <w:t>The literacy and numeracy catch-up premium gives schools additional funding to support year 7 pupils who did not achieve the expected standard in reading and/or maths at the end of key stage 2. Schools decide how to use the additional funding to boost learning and progress.</w:t>
      </w:r>
    </w:p>
    <w:p w14:paraId="0BA17BC3" w14:textId="77777777" w:rsidR="0028625B" w:rsidRDefault="0028625B" w:rsidP="0028625B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en-GB"/>
        </w:rPr>
      </w:pPr>
      <w:r w:rsidRPr="00502B94">
        <w:rPr>
          <w:rFonts w:eastAsia="Times New Roman" w:cstheme="minorHAnsi"/>
          <w:sz w:val="24"/>
          <w:szCs w:val="24"/>
          <w:lang w:eastAsia="en-GB"/>
        </w:rPr>
        <w:t xml:space="preserve">The catch up premium is used to funding a small Access Class and the Lexia Reading Programme. Pupils within the Access Class receive personalised support in Maths and English; the pupils have been identified for this class through the analysis of a combination of cognitive ability tests (CATs) and statutory attainment tests (SATs). </w:t>
      </w:r>
    </w:p>
    <w:p w14:paraId="0BA17BC4" w14:textId="77777777" w:rsidR="0028625B" w:rsidRDefault="0028625B" w:rsidP="0028625B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en-GB"/>
        </w:rPr>
      </w:pPr>
    </w:p>
    <w:p w14:paraId="0BA17BC5" w14:textId="77777777" w:rsidR="0028625B" w:rsidRPr="00502B94" w:rsidRDefault="0028625B" w:rsidP="0028625B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en-GB"/>
        </w:rPr>
      </w:pPr>
      <w:r w:rsidRPr="00502B94">
        <w:rPr>
          <w:rFonts w:eastAsia="Times New Roman" w:cstheme="minorHAnsi"/>
          <w:sz w:val="24"/>
          <w:szCs w:val="24"/>
          <w:lang w:eastAsia="en-GB"/>
        </w:rPr>
        <w:t>The pupils in the Access Class do not study a Modern Foreign Language and this time is used to facilitate extra English lessons. The Lexia Reading Programme is a phonics led multi-sensory reading skills programme, which is used by those students who have been identified as having a low reading age.</w:t>
      </w:r>
    </w:p>
    <w:p w14:paraId="0BA17BC6" w14:textId="77777777" w:rsidR="0028625B" w:rsidRDefault="0028625B" w:rsidP="0028625B"/>
    <w:p w14:paraId="0BA17BC7" w14:textId="77777777" w:rsidR="0028625B" w:rsidRDefault="0028625B" w:rsidP="0028625B">
      <w:pPr>
        <w:rPr>
          <w:b/>
        </w:rPr>
      </w:pPr>
      <w:r w:rsidRPr="00A17F2D">
        <w:rPr>
          <w:b/>
        </w:rPr>
        <w:t>Impact:</w:t>
      </w:r>
    </w:p>
    <w:p w14:paraId="0BA17BC8" w14:textId="77777777" w:rsidR="0028625B" w:rsidRPr="00C07328" w:rsidRDefault="0028625B" w:rsidP="0028625B">
      <w:pPr>
        <w:rPr>
          <w:b/>
        </w:rPr>
      </w:pPr>
      <w:r w:rsidRPr="00C07328">
        <w:rPr>
          <w:b/>
        </w:rPr>
        <w:t xml:space="preserve">Due to the Covid 19 </w:t>
      </w:r>
      <w:r>
        <w:rPr>
          <w:b/>
        </w:rPr>
        <w:t>P</w:t>
      </w:r>
      <w:r w:rsidRPr="00C07328">
        <w:rPr>
          <w:b/>
        </w:rPr>
        <w:t xml:space="preserve">andemic, the last data set that we had was Dec 2019. The progress data at this time indicated that students who were taught in the access class, </w:t>
      </w:r>
    </w:p>
    <w:p w14:paraId="0BA17BC9" w14:textId="77777777" w:rsidR="0028625B" w:rsidRPr="00C07328" w:rsidRDefault="0028625B" w:rsidP="0028625B">
      <w:pPr>
        <w:rPr>
          <w:b/>
        </w:rPr>
      </w:pPr>
      <w:r w:rsidRPr="00C07328">
        <w:rPr>
          <w:b/>
        </w:rPr>
        <w:t>English: 81.3% above target</w:t>
      </w:r>
    </w:p>
    <w:p w14:paraId="0BA17BCA" w14:textId="77777777" w:rsidR="0028625B" w:rsidRPr="00C07328" w:rsidRDefault="0028625B" w:rsidP="0028625B">
      <w:pPr>
        <w:rPr>
          <w:b/>
        </w:rPr>
      </w:pPr>
      <w:r w:rsidRPr="00C07328">
        <w:rPr>
          <w:b/>
        </w:rPr>
        <w:t>Maths 89% on target</w:t>
      </w:r>
    </w:p>
    <w:p w14:paraId="0BA17BCB" w14:textId="77777777" w:rsidR="008D0608" w:rsidRDefault="008D0608" w:rsidP="00502B94">
      <w:pPr>
        <w:rPr>
          <w:b/>
          <w:u w:val="single"/>
        </w:rPr>
      </w:pPr>
    </w:p>
    <w:p w14:paraId="0BA17BCC" w14:textId="77777777" w:rsidR="008D0608" w:rsidRDefault="008D0608" w:rsidP="00502B94">
      <w:pPr>
        <w:rPr>
          <w:b/>
          <w:u w:val="single"/>
        </w:rPr>
      </w:pPr>
    </w:p>
    <w:p w14:paraId="0BA17BCD" w14:textId="77777777" w:rsidR="008D0608" w:rsidRDefault="008D0608" w:rsidP="00502B94">
      <w:pPr>
        <w:rPr>
          <w:b/>
          <w:u w:val="single"/>
        </w:rPr>
      </w:pPr>
    </w:p>
    <w:p w14:paraId="0BA17BCE" w14:textId="77777777" w:rsidR="008D0608" w:rsidRDefault="008D0608" w:rsidP="00502B94">
      <w:pPr>
        <w:rPr>
          <w:b/>
          <w:u w:val="single"/>
        </w:rPr>
      </w:pPr>
    </w:p>
    <w:p w14:paraId="0BA17BCF" w14:textId="77777777" w:rsidR="008D0608" w:rsidRDefault="008D0608" w:rsidP="00502B94">
      <w:pPr>
        <w:rPr>
          <w:b/>
          <w:u w:val="single"/>
        </w:rPr>
      </w:pPr>
    </w:p>
    <w:p w14:paraId="0BA17BD0" w14:textId="77777777" w:rsidR="008D0608" w:rsidRDefault="008D0608" w:rsidP="00502B94">
      <w:pPr>
        <w:rPr>
          <w:b/>
          <w:u w:val="single"/>
        </w:rPr>
      </w:pPr>
    </w:p>
    <w:p w14:paraId="0BA17BD1" w14:textId="77777777" w:rsidR="008D0608" w:rsidRDefault="008D0608" w:rsidP="00502B94">
      <w:pPr>
        <w:rPr>
          <w:b/>
          <w:u w:val="single"/>
        </w:rPr>
      </w:pPr>
    </w:p>
    <w:p w14:paraId="0BA17BD2" w14:textId="77777777" w:rsidR="008D0608" w:rsidRDefault="008D0608" w:rsidP="00502B94">
      <w:pPr>
        <w:rPr>
          <w:b/>
          <w:u w:val="single"/>
        </w:rPr>
      </w:pPr>
    </w:p>
    <w:p w14:paraId="0BA17BD3" w14:textId="77777777" w:rsidR="008D0608" w:rsidRDefault="008D0608" w:rsidP="00502B94">
      <w:pPr>
        <w:rPr>
          <w:b/>
          <w:u w:val="single"/>
        </w:rPr>
      </w:pPr>
    </w:p>
    <w:p w14:paraId="0BA17BD4" w14:textId="77777777" w:rsidR="008D0608" w:rsidRDefault="008D0608" w:rsidP="00502B94">
      <w:pPr>
        <w:rPr>
          <w:b/>
          <w:u w:val="single"/>
        </w:rPr>
      </w:pPr>
    </w:p>
    <w:p w14:paraId="0BA17BD5" w14:textId="77777777" w:rsidR="008D0608" w:rsidRDefault="008D0608" w:rsidP="00502B94">
      <w:pPr>
        <w:rPr>
          <w:b/>
          <w:u w:val="single"/>
        </w:rPr>
      </w:pPr>
    </w:p>
    <w:p w14:paraId="0BA17BD6" w14:textId="77777777" w:rsidR="008D0608" w:rsidRDefault="008D0608" w:rsidP="00502B94">
      <w:pPr>
        <w:rPr>
          <w:b/>
          <w:u w:val="single"/>
        </w:rPr>
      </w:pPr>
    </w:p>
    <w:p w14:paraId="0BA17BD7" w14:textId="77777777" w:rsidR="008D0608" w:rsidRDefault="008D0608" w:rsidP="00502B94">
      <w:pPr>
        <w:rPr>
          <w:b/>
          <w:u w:val="single"/>
        </w:rPr>
      </w:pPr>
    </w:p>
    <w:p w14:paraId="0BA17BD8" w14:textId="77777777" w:rsidR="008D0608" w:rsidRDefault="008D0608" w:rsidP="00502B94">
      <w:pPr>
        <w:rPr>
          <w:b/>
          <w:u w:val="single"/>
        </w:rPr>
      </w:pPr>
    </w:p>
    <w:sectPr w:rsidR="008D06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A17BDB" w14:textId="77777777" w:rsidR="005328D2" w:rsidRDefault="005328D2" w:rsidP="00747AB9">
      <w:pPr>
        <w:spacing w:after="0" w:line="240" w:lineRule="auto"/>
      </w:pPr>
      <w:r>
        <w:separator/>
      </w:r>
    </w:p>
  </w:endnote>
  <w:endnote w:type="continuationSeparator" w:id="0">
    <w:p w14:paraId="0BA17BDC" w14:textId="77777777" w:rsidR="005328D2" w:rsidRDefault="005328D2" w:rsidP="00747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A17BDF" w14:textId="77777777" w:rsidR="00FA23B7" w:rsidRDefault="00FA23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A17BE0" w14:textId="77777777" w:rsidR="00FA23B7" w:rsidRDefault="00FA23B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A17BE2" w14:textId="77777777" w:rsidR="00FA23B7" w:rsidRDefault="00FA23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A17BD9" w14:textId="77777777" w:rsidR="005328D2" w:rsidRDefault="005328D2" w:rsidP="00747AB9">
      <w:pPr>
        <w:spacing w:after="0" w:line="240" w:lineRule="auto"/>
      </w:pPr>
      <w:r>
        <w:separator/>
      </w:r>
    </w:p>
  </w:footnote>
  <w:footnote w:type="continuationSeparator" w:id="0">
    <w:p w14:paraId="0BA17BDA" w14:textId="77777777" w:rsidR="005328D2" w:rsidRDefault="005328D2" w:rsidP="00747A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A17BDD" w14:textId="77777777" w:rsidR="00FA23B7" w:rsidRDefault="00FA23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A17BDE" w14:textId="77777777" w:rsidR="00FA23B7" w:rsidRDefault="00FA23B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A17BE1" w14:textId="77777777" w:rsidR="00FA23B7" w:rsidRDefault="00FA23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3F461A"/>
    <w:multiLevelType w:val="hybridMultilevel"/>
    <w:tmpl w:val="3F0E46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FF03D5"/>
    <w:multiLevelType w:val="hybridMultilevel"/>
    <w:tmpl w:val="735400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F56"/>
    <w:rsid w:val="00063449"/>
    <w:rsid w:val="00097696"/>
    <w:rsid w:val="000A5116"/>
    <w:rsid w:val="00111281"/>
    <w:rsid w:val="001E7BE1"/>
    <w:rsid w:val="002202A7"/>
    <w:rsid w:val="00284455"/>
    <w:rsid w:val="0028625B"/>
    <w:rsid w:val="002B6D2D"/>
    <w:rsid w:val="0032693E"/>
    <w:rsid w:val="00333A73"/>
    <w:rsid w:val="003C1AB6"/>
    <w:rsid w:val="003D2E5E"/>
    <w:rsid w:val="003F7B7D"/>
    <w:rsid w:val="00427E91"/>
    <w:rsid w:val="004819DD"/>
    <w:rsid w:val="00481E8C"/>
    <w:rsid w:val="004920A2"/>
    <w:rsid w:val="004F3CDF"/>
    <w:rsid w:val="00502B94"/>
    <w:rsid w:val="00505BC7"/>
    <w:rsid w:val="005328D2"/>
    <w:rsid w:val="0053468D"/>
    <w:rsid w:val="0057469B"/>
    <w:rsid w:val="005F0153"/>
    <w:rsid w:val="006026AA"/>
    <w:rsid w:val="00670399"/>
    <w:rsid w:val="00682CA1"/>
    <w:rsid w:val="006D2568"/>
    <w:rsid w:val="006E0426"/>
    <w:rsid w:val="007379E4"/>
    <w:rsid w:val="00747AB9"/>
    <w:rsid w:val="007A2EC4"/>
    <w:rsid w:val="00803C61"/>
    <w:rsid w:val="008935DE"/>
    <w:rsid w:val="008B006E"/>
    <w:rsid w:val="008D0608"/>
    <w:rsid w:val="0090036E"/>
    <w:rsid w:val="0094670D"/>
    <w:rsid w:val="00990381"/>
    <w:rsid w:val="00A017D1"/>
    <w:rsid w:val="00A17F2D"/>
    <w:rsid w:val="00A566B8"/>
    <w:rsid w:val="00B10775"/>
    <w:rsid w:val="00B2171A"/>
    <w:rsid w:val="00BF2633"/>
    <w:rsid w:val="00C556CF"/>
    <w:rsid w:val="00CA5812"/>
    <w:rsid w:val="00CD2F0F"/>
    <w:rsid w:val="00D320BE"/>
    <w:rsid w:val="00D513C2"/>
    <w:rsid w:val="00D63C41"/>
    <w:rsid w:val="00D73F56"/>
    <w:rsid w:val="00DA2A52"/>
    <w:rsid w:val="00DD3C0B"/>
    <w:rsid w:val="00E008F0"/>
    <w:rsid w:val="00EA3061"/>
    <w:rsid w:val="00EC3370"/>
    <w:rsid w:val="00EC6E4A"/>
    <w:rsid w:val="00FA2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BA17B00"/>
  <w15:chartTrackingRefBased/>
  <w15:docId w15:val="{DFF21214-14BD-4B12-A0C2-AF83E29E0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33A73"/>
    <w:pPr>
      <w:spacing w:after="0" w:line="240" w:lineRule="auto"/>
    </w:pPr>
  </w:style>
  <w:style w:type="table" w:styleId="TableGrid">
    <w:name w:val="Table Grid"/>
    <w:basedOn w:val="TableNormal"/>
    <w:uiPriority w:val="39"/>
    <w:rsid w:val="00BF26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47A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7AB9"/>
  </w:style>
  <w:style w:type="paragraph" w:styleId="Footer">
    <w:name w:val="footer"/>
    <w:basedOn w:val="Normal"/>
    <w:link w:val="FooterChar"/>
    <w:uiPriority w:val="99"/>
    <w:unhideWhenUsed/>
    <w:rsid w:val="00747A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7AB9"/>
  </w:style>
  <w:style w:type="paragraph" w:styleId="BalloonText">
    <w:name w:val="Balloon Text"/>
    <w:basedOn w:val="Normal"/>
    <w:link w:val="BalloonTextChar"/>
    <w:uiPriority w:val="99"/>
    <w:semiHidden/>
    <w:unhideWhenUsed/>
    <w:rsid w:val="009003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36E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63C4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63C4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861</Words>
  <Characters>4911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D.Dunkley</dc:creator>
  <cp:keywords/>
  <dc:description/>
  <cp:lastModifiedBy>D.Pacey</cp:lastModifiedBy>
  <cp:revision>2</cp:revision>
  <cp:lastPrinted>2019-12-09T08:09:00Z</cp:lastPrinted>
  <dcterms:created xsi:type="dcterms:W3CDTF">2020-12-11T07:50:00Z</dcterms:created>
  <dcterms:modified xsi:type="dcterms:W3CDTF">2020-12-11T07:50:00Z</dcterms:modified>
</cp:coreProperties>
</file>