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07308" w14:textId="02305208" w:rsidR="0087067D" w:rsidRDefault="00C2163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5026D6" wp14:editId="19E93269">
                <wp:simplePos x="0" y="0"/>
                <wp:positionH relativeFrom="column">
                  <wp:posOffset>1045210</wp:posOffset>
                </wp:positionH>
                <wp:positionV relativeFrom="paragraph">
                  <wp:posOffset>67310</wp:posOffset>
                </wp:positionV>
                <wp:extent cx="4810125" cy="850265"/>
                <wp:effectExtent l="0" t="0" r="9525" b="69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850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144FA" w14:textId="7A293FE5" w:rsidR="00C21637" w:rsidRPr="00C21637" w:rsidRDefault="00C2163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Hlk49168342"/>
                            <w:bookmarkStart w:id="1" w:name="_Hlk49168343"/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1B853DEA" w14:textId="7BA192CB" w:rsidR="00C21637" w:rsidRPr="00C21637" w:rsidRDefault="00C2163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00898337" w14:textId="1F6D48CC" w:rsidR="00C21637" w:rsidRPr="00C21637" w:rsidRDefault="00C2163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8: Unit 3</w:t>
                            </w:r>
                            <w:r w:rsidR="00F47702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Thematic Study: Sugar, Empire and Slavery Through Time. 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026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3pt;margin-top:5.3pt;width:378.75pt;height:66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" stroked="f">
                <v:textbox>
                  <w:txbxContent>
                    <w:p w14:paraId="384144FA" w14:textId="7A293FE5" w:rsidR="00C21637" w:rsidRPr="00C21637" w:rsidRDefault="00C2163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bookmarkStart w:id="2" w:name="_Hlk49168342"/>
                      <w:bookmarkStart w:id="3" w:name="_Hlk49168343"/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1B853DEA" w14:textId="7BA192CB" w:rsidR="00C21637" w:rsidRPr="00C21637" w:rsidRDefault="00C2163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00898337" w14:textId="1F6D48CC" w:rsidR="00C21637" w:rsidRPr="00C21637" w:rsidRDefault="00C2163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8: Unit 3</w:t>
                      </w:r>
                      <w:r w:rsidR="00F47702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Thematic Study: Sugar, Empire and Slavery Through Time. </w:t>
                      </w:r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0CD159" wp14:editId="06C7E295">
            <wp:extent cx="829310" cy="829310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5A9997" w14:textId="77777777" w:rsidR="00DC4838" w:rsidRDefault="00DC4838" w:rsidP="00DC4838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DC4838" w14:paraId="0BF6F8A5" w14:textId="77777777" w:rsidTr="00193AFA">
        <w:tc>
          <w:tcPr>
            <w:tcW w:w="15388" w:type="dxa"/>
          </w:tcPr>
          <w:p w14:paraId="2DC2F193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About the unit: </w:t>
            </w:r>
          </w:p>
          <w:p w14:paraId="216AD3DD" w14:textId="7EF37E81" w:rsidR="00DC4838" w:rsidRDefault="00105D3A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This is a thematic study which uses a single product (sugar) to investigate the wide-ranging and complex story of empire and slavery and the links between them. </w:t>
            </w:r>
          </w:p>
          <w:p w14:paraId="5E4924CE" w14:textId="6C24C00A" w:rsidR="00105D3A" w:rsidRDefault="00105D3A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It is inspired by the work of the historian, James Walvin and his book, ‘How sugar corrupted </w:t>
            </w:r>
            <w:r w:rsidR="003D09F1">
              <w:rPr>
                <w:rFonts w:ascii="Arial Narrow" w:hAnsi="Arial Narrow"/>
                <w:noProof/>
              </w:rPr>
              <w:t>the world’ (2017).</w:t>
            </w:r>
          </w:p>
          <w:p w14:paraId="58E82250" w14:textId="5BECC873" w:rsidR="003D09F1" w:rsidRDefault="003D09F1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It puts further flesh on the chronological </w:t>
            </w:r>
            <w:r w:rsidR="006F651B">
              <w:rPr>
                <w:rFonts w:ascii="Arial Narrow" w:hAnsi="Arial Narrow"/>
                <w:noProof/>
              </w:rPr>
              <w:t>spine of British history that we first mapped o</w:t>
            </w:r>
            <w:r w:rsidR="007F642E">
              <w:rPr>
                <w:rFonts w:ascii="Arial Narrow" w:hAnsi="Arial Narrow"/>
                <w:noProof/>
              </w:rPr>
              <w:t>u</w:t>
            </w:r>
            <w:r w:rsidR="006F651B">
              <w:rPr>
                <w:rFonts w:ascii="Arial Narrow" w:hAnsi="Arial Narrow"/>
                <w:noProof/>
              </w:rPr>
              <w:t xml:space="preserve">t in Year 7 in the thematic study of water. </w:t>
            </w:r>
            <w:r w:rsidR="008E7E01">
              <w:rPr>
                <w:rFonts w:ascii="Arial Narrow" w:hAnsi="Arial Narrow"/>
                <w:noProof/>
              </w:rPr>
              <w:t xml:space="preserve">This enquiry has a broader geographical scope and covers a narrower date range. </w:t>
            </w:r>
          </w:p>
          <w:p w14:paraId="68034388" w14:textId="365E20A6" w:rsidR="008E7E01" w:rsidRDefault="008E7E01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topics of slavery and empire are vitally important</w:t>
            </w:r>
            <w:r w:rsidR="007F642E">
              <w:rPr>
                <w:rFonts w:ascii="Arial Narrow" w:hAnsi="Arial Narrow"/>
                <w:noProof/>
              </w:rPr>
              <w:t xml:space="preserve"> </w:t>
            </w:r>
            <w:r>
              <w:rPr>
                <w:rFonts w:ascii="Arial Narrow" w:hAnsi="Arial Narrow"/>
                <w:noProof/>
              </w:rPr>
              <w:t>as substantive concepts</w:t>
            </w:r>
            <w:r w:rsidR="00BE1F1E">
              <w:rPr>
                <w:rFonts w:ascii="Arial Narrow" w:hAnsi="Arial Narrow"/>
                <w:noProof/>
              </w:rPr>
              <w:t xml:space="preserve"> and also as factors that affect the lives of so many people around the world. </w:t>
            </w:r>
          </w:p>
          <w:p w14:paraId="22BB7CA1" w14:textId="12289540" w:rsidR="00BE1F1E" w:rsidRDefault="00BE1F1E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It allows students to d</w:t>
            </w:r>
            <w:r w:rsidR="00050E28">
              <w:rPr>
                <w:rFonts w:ascii="Arial Narrow" w:hAnsi="Arial Narrow"/>
                <w:noProof/>
              </w:rPr>
              <w:t>isc</w:t>
            </w:r>
            <w:r>
              <w:rPr>
                <w:rFonts w:ascii="Arial Narrow" w:hAnsi="Arial Narrow"/>
                <w:noProof/>
              </w:rPr>
              <w:t>ern causes and consequences and see links between developments in different societies</w:t>
            </w:r>
            <w:r w:rsidR="00050E28">
              <w:rPr>
                <w:rFonts w:ascii="Arial Narrow" w:hAnsi="Arial Narrow"/>
                <w:noProof/>
              </w:rPr>
              <w:t xml:space="preserve">. </w:t>
            </w:r>
          </w:p>
          <w:p w14:paraId="15D146C2" w14:textId="0C85C5BD" w:rsidR="00050E28" w:rsidRDefault="00050E28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It is content rich. </w:t>
            </w:r>
            <w:r w:rsidR="00DA6A54">
              <w:rPr>
                <w:rFonts w:ascii="Arial Narrow" w:hAnsi="Arial Narrow"/>
                <w:noProof/>
              </w:rPr>
              <w:t xml:space="preserve">Any one of these lessons could be developed in different and worthwhile directions, but this study remains focused on the sugar </w:t>
            </w:r>
            <w:r w:rsidR="0070278F">
              <w:rPr>
                <w:rFonts w:ascii="Arial Narrow" w:hAnsi="Arial Narrow"/>
                <w:noProof/>
              </w:rPr>
              <w:t xml:space="preserve">industry and its impact in order to make sense of a very complicated story. The exception </w:t>
            </w:r>
            <w:r w:rsidR="006B1451">
              <w:rPr>
                <w:rFonts w:ascii="Arial Narrow" w:hAnsi="Arial Narrow"/>
                <w:noProof/>
              </w:rPr>
              <w:t xml:space="preserve">is where the chronological pattern is dropped in order for us to dwell on the nature of slavery and on the abolition movement. </w:t>
            </w:r>
          </w:p>
          <w:p w14:paraId="3BBFCAE3" w14:textId="3D17964F" w:rsidR="007751B6" w:rsidRDefault="007751B6" w:rsidP="00193AFA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Short and focused thematic studies such as this are one of the best ways to develop chronological understanding and awareness of the broad arc of time</w:t>
            </w:r>
            <w:r w:rsidR="00147B3F">
              <w:rPr>
                <w:rFonts w:ascii="Arial Narrow" w:hAnsi="Arial Narrow"/>
                <w:noProof/>
              </w:rPr>
              <w:t>.</w:t>
            </w:r>
          </w:p>
          <w:p w14:paraId="492AD9EB" w14:textId="442D859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</w:p>
        </w:tc>
      </w:tr>
      <w:tr w:rsidR="00DC4838" w14:paraId="7384FAFB" w14:textId="77777777" w:rsidTr="00193AFA">
        <w:tc>
          <w:tcPr>
            <w:tcW w:w="15388" w:type="dxa"/>
          </w:tcPr>
          <w:p w14:paraId="1CAD977A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>Learning Outcomes</w:t>
            </w:r>
          </w:p>
          <w:p w14:paraId="4A98EC60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This thematic study will help students to develop:</w:t>
            </w:r>
          </w:p>
          <w:p w14:paraId="684BE4EB" w14:textId="267B4543" w:rsidR="00DC4838" w:rsidRDefault="00103EF7" w:rsidP="00DC4838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close relationship between sugar production and slavery.</w:t>
            </w:r>
          </w:p>
          <w:p w14:paraId="621CD868" w14:textId="10242186" w:rsidR="00103EF7" w:rsidRDefault="00103EF7" w:rsidP="00DC4838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origins of the transatlantic slave trade and its impact on enslaved Africans.</w:t>
            </w:r>
          </w:p>
          <w:p w14:paraId="5526D677" w14:textId="0F4BBF29" w:rsidR="00103EF7" w:rsidRDefault="004D041A" w:rsidP="00DC4838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How Britain benefitted from the slave trade.</w:t>
            </w:r>
          </w:p>
          <w:p w14:paraId="67F13A05" w14:textId="16CE9FB8" w:rsidR="004D041A" w:rsidRDefault="004D041A" w:rsidP="00DC4838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key features of the abolition movement</w:t>
            </w:r>
            <w:r w:rsidR="0077779E">
              <w:rPr>
                <w:rFonts w:ascii="Arial Narrow" w:hAnsi="Arial Narrow"/>
                <w:noProof/>
              </w:rPr>
              <w:t>.</w:t>
            </w:r>
          </w:p>
          <w:p w14:paraId="0FD215D6" w14:textId="6252BA85" w:rsidR="0077779E" w:rsidRPr="00892DC7" w:rsidRDefault="0077779E" w:rsidP="00DC4838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Links between sugar and the modern obesity crisis. </w:t>
            </w:r>
          </w:p>
          <w:p w14:paraId="429A05A7" w14:textId="61168B9E" w:rsidR="00DC4838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At the end students will know</w:t>
            </w:r>
            <w:r w:rsidR="0077779E">
              <w:rPr>
                <w:rFonts w:ascii="Arial Narrow" w:hAnsi="Arial Narrow"/>
                <w:noProof/>
              </w:rPr>
              <w:t xml:space="preserve"> about:</w:t>
            </w:r>
          </w:p>
          <w:p w14:paraId="38F71154" w14:textId="67CEB5AE" w:rsidR="0077779E" w:rsidRDefault="00EE0B26" w:rsidP="0077779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changing </w:t>
            </w:r>
            <w:r w:rsidR="001109D3">
              <w:rPr>
                <w:rFonts w:ascii="Arial Narrow" w:hAnsi="Arial Narrow"/>
                <w:noProof/>
              </w:rPr>
              <w:t xml:space="preserve">nature of sugar production and consumption over time. </w:t>
            </w:r>
          </w:p>
          <w:p w14:paraId="001CC9A1" w14:textId="0123E65A" w:rsidR="001109D3" w:rsidRDefault="001109D3" w:rsidP="0077779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How sugar production and consumption helped change the course </w:t>
            </w:r>
            <w:r w:rsidR="00F27163">
              <w:rPr>
                <w:rFonts w:ascii="Arial Narrow" w:hAnsi="Arial Narrow"/>
                <w:noProof/>
              </w:rPr>
              <w:t>of European and world history.</w:t>
            </w:r>
          </w:p>
          <w:p w14:paraId="5948AD9C" w14:textId="6049A21C" w:rsidR="00F27163" w:rsidRPr="0077779E" w:rsidRDefault="00F27163" w:rsidP="0077779E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How European empires colonised the New World</w:t>
            </w:r>
          </w:p>
          <w:p w14:paraId="65D68D73" w14:textId="6D571B33" w:rsidR="00DC4838" w:rsidRDefault="00495DE3" w:rsidP="00F2716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How the transatlantic slave trade began and why it grew. </w:t>
            </w:r>
          </w:p>
          <w:p w14:paraId="41BB6040" w14:textId="1764387D" w:rsidR="00495DE3" w:rsidRDefault="00A226B0" w:rsidP="00F2716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Britain’s role in the s</w:t>
            </w:r>
            <w:r w:rsidR="007F642E">
              <w:rPr>
                <w:rFonts w:ascii="Arial Narrow" w:hAnsi="Arial Narrow"/>
                <w:noProof/>
              </w:rPr>
              <w:t>lav</w:t>
            </w:r>
            <w:r>
              <w:rPr>
                <w:rFonts w:ascii="Arial Narrow" w:hAnsi="Arial Narrow"/>
                <w:noProof/>
              </w:rPr>
              <w:t>e trade.</w:t>
            </w:r>
            <w:bookmarkStart w:id="4" w:name="_GoBack"/>
            <w:bookmarkEnd w:id="4"/>
          </w:p>
          <w:p w14:paraId="7E4236B7" w14:textId="39E448E4" w:rsidR="00A226B0" w:rsidRPr="00F27163" w:rsidRDefault="00A226B0" w:rsidP="00F27163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imapct of slavery on Africa, the Caribbean and on England</w:t>
            </w:r>
            <w:r w:rsidR="00F2769D">
              <w:rPr>
                <w:rFonts w:ascii="Arial Narrow" w:hAnsi="Arial Narrow"/>
                <w:noProof/>
              </w:rPr>
              <w:t>.</w:t>
            </w:r>
          </w:p>
          <w:p w14:paraId="72FD708E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Students will be able to:</w:t>
            </w:r>
          </w:p>
          <w:p w14:paraId="04D2007D" w14:textId="5B404FB0" w:rsidR="00DC4838" w:rsidRDefault="00495DE3" w:rsidP="00DC4838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  <w:r w:rsidR="00F2769D">
              <w:rPr>
                <w:rFonts w:ascii="Arial Narrow" w:hAnsi="Arial Narrow"/>
                <w:noProof/>
              </w:rPr>
              <w:t xml:space="preserve">Describe and explain changes in the production, trade and consumption </w:t>
            </w:r>
            <w:r w:rsidR="00B731E2">
              <w:rPr>
                <w:rFonts w:ascii="Arial Narrow" w:hAnsi="Arial Narrow"/>
                <w:noProof/>
              </w:rPr>
              <w:t>of sugar.</w:t>
            </w:r>
          </w:p>
          <w:p w14:paraId="4D3E02F4" w14:textId="4A93E781" w:rsidR="00B731E2" w:rsidRPr="00892DC7" w:rsidRDefault="00B731E2" w:rsidP="00DC4838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Describe and explain the impacts of sugar on different groups. </w:t>
            </w:r>
          </w:p>
          <w:p w14:paraId="0769739D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</w:p>
        </w:tc>
      </w:tr>
      <w:tr w:rsidR="00DC4838" w14:paraId="47C3096F" w14:textId="77777777" w:rsidTr="00193AFA">
        <w:tc>
          <w:tcPr>
            <w:tcW w:w="15388" w:type="dxa"/>
          </w:tcPr>
          <w:p w14:paraId="4F9D5F87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>Key terms and vocabulary:</w:t>
            </w:r>
          </w:p>
          <w:p w14:paraId="6366AA03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Through the activities in this unit students will be able to understand, use and spell correctly the following words:</w:t>
            </w:r>
          </w:p>
          <w:p w14:paraId="74952B79" w14:textId="1533639C" w:rsidR="00DC4838" w:rsidRPr="00892DC7" w:rsidRDefault="00DC4838" w:rsidP="00DC4838">
            <w:pPr>
              <w:numPr>
                <w:ilvl w:val="0"/>
                <w:numId w:val="4"/>
              </w:num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Key terms: </w:t>
            </w:r>
            <w:r w:rsidR="00B731E2">
              <w:rPr>
                <w:rFonts w:ascii="Arial Narrow" w:hAnsi="Arial Narrow"/>
                <w:noProof/>
              </w:rPr>
              <w:t>Abolitionists</w:t>
            </w:r>
            <w:r w:rsidR="008759C9">
              <w:rPr>
                <w:rFonts w:ascii="Arial Narrow" w:hAnsi="Arial Narrow"/>
                <w:noProof/>
              </w:rPr>
              <w:t xml:space="preserve">; Anti-slavery movement; Boycott; Convenience foods; Fructose; Indentured workers; Industrialisation; Irrigation; Islamic world; </w:t>
            </w:r>
            <w:r w:rsidR="00DA5820">
              <w:rPr>
                <w:rFonts w:ascii="Arial Narrow" w:hAnsi="Arial Narrow"/>
                <w:noProof/>
              </w:rPr>
              <w:t xml:space="preserve">Middle Passage; Obesity; Rationing; republic; Slavery; Soltitee; Sugar beet; Sugar cane; Sugar refineries; Sugar tax; Transatlantic slave trade; </w:t>
            </w:r>
            <w:r w:rsidR="00755BA9">
              <w:rPr>
                <w:rFonts w:ascii="Arial Narrow" w:hAnsi="Arial Narrow"/>
                <w:noProof/>
              </w:rPr>
              <w:t xml:space="preserve">Triangular trade; Uninhabited; Watermills. </w:t>
            </w:r>
          </w:p>
          <w:p w14:paraId="19B1C0DD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lastRenderedPageBreak/>
              <w:t>Assessment Opportunities</w:t>
            </w:r>
          </w:p>
          <w:p w14:paraId="53409428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The end of enquiry final task is a supported piece of extended writing that will reveal:</w:t>
            </w:r>
          </w:p>
          <w:p w14:paraId="48AE8F93" w14:textId="09E9CD98" w:rsidR="00DC4838" w:rsidRDefault="00755BA9" w:rsidP="00DC4838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Students’ literacy skills</w:t>
            </w:r>
            <w:r w:rsidR="006C1C49">
              <w:rPr>
                <w:rFonts w:ascii="Arial Narrow" w:hAnsi="Arial Narrow"/>
                <w:noProof/>
              </w:rPr>
              <w:t>.</w:t>
            </w:r>
          </w:p>
          <w:p w14:paraId="6980EED2" w14:textId="333C5648" w:rsidR="006C1C49" w:rsidRDefault="006C1C49" w:rsidP="00DC4838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Students’ writing independence </w:t>
            </w:r>
          </w:p>
          <w:p w14:paraId="505C4563" w14:textId="1DD39EEC" w:rsidR="006C1C49" w:rsidRDefault="006C1C49" w:rsidP="006C1C49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Reveal their awareness of key features of each period</w:t>
            </w:r>
          </w:p>
          <w:p w14:paraId="5A84915C" w14:textId="6E50CEF7" w:rsidR="006C1C49" w:rsidRDefault="00F53CF8" w:rsidP="006C1C49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Reveal their understanding of change over time.</w:t>
            </w:r>
          </w:p>
          <w:p w14:paraId="2D20CF72" w14:textId="23FA97D9" w:rsidR="00F53CF8" w:rsidRDefault="00F53CF8" w:rsidP="006C1C49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Revea</w:t>
            </w:r>
            <w:r w:rsidR="005A1515">
              <w:rPr>
                <w:rFonts w:ascii="Arial Narrow" w:hAnsi="Arial Narrow"/>
                <w:noProof/>
              </w:rPr>
              <w:t>l</w:t>
            </w:r>
            <w:r>
              <w:rPr>
                <w:rFonts w:ascii="Arial Narrow" w:hAnsi="Arial Narrow"/>
                <w:noProof/>
              </w:rPr>
              <w:t xml:space="preserve"> their under</w:t>
            </w:r>
            <w:r w:rsidR="00CC0581">
              <w:rPr>
                <w:rFonts w:ascii="Arial Narrow" w:hAnsi="Arial Narrow"/>
                <w:noProof/>
              </w:rPr>
              <w:t>sta</w:t>
            </w:r>
            <w:r>
              <w:rPr>
                <w:rFonts w:ascii="Arial Narrow" w:hAnsi="Arial Narrow"/>
                <w:noProof/>
              </w:rPr>
              <w:t xml:space="preserve">nding of causes. </w:t>
            </w:r>
          </w:p>
          <w:p w14:paraId="46262D1C" w14:textId="6386908D" w:rsidR="00C62D8E" w:rsidRDefault="00C62D8E" w:rsidP="00C62D8E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Every lesson offers oppprtunity for formative assessment, for example, spelling checks</w:t>
            </w:r>
            <w:r w:rsidR="00DB31C9">
              <w:rPr>
                <w:rFonts w:ascii="Arial Narrow" w:hAnsi="Arial Narrow"/>
                <w:noProof/>
              </w:rPr>
              <w:t xml:space="preserve">, quick quizzes, source analysis. </w:t>
            </w:r>
          </w:p>
          <w:p w14:paraId="31A9F0E6" w14:textId="77777777" w:rsidR="00C62D8E" w:rsidRPr="006C1C49" w:rsidRDefault="00C62D8E" w:rsidP="00C62D8E">
            <w:pPr>
              <w:ind w:left="360"/>
              <w:rPr>
                <w:rFonts w:ascii="Arial Narrow" w:hAnsi="Arial Narrow"/>
                <w:noProof/>
              </w:rPr>
            </w:pPr>
          </w:p>
          <w:p w14:paraId="6BC6E16D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</w:p>
        </w:tc>
      </w:tr>
      <w:tr w:rsidR="00DC4838" w14:paraId="13A546BE" w14:textId="77777777" w:rsidTr="00193AFA">
        <w:tc>
          <w:tcPr>
            <w:tcW w:w="15388" w:type="dxa"/>
          </w:tcPr>
          <w:p w14:paraId="204DC476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lastRenderedPageBreak/>
              <w:t>Links to 2014 National Curriculum</w:t>
            </w:r>
          </w:p>
          <w:p w14:paraId="6276B43D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Content knowledge: </w:t>
            </w:r>
          </w:p>
          <w:p w14:paraId="2B53D7B8" w14:textId="77777777" w:rsidR="003B06F6" w:rsidRDefault="00DC4838" w:rsidP="00DC4838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A study of </w:t>
            </w:r>
            <w:r w:rsidR="00DB31C9">
              <w:rPr>
                <w:rFonts w:ascii="Arial Narrow" w:hAnsi="Arial Narrow"/>
                <w:noProof/>
              </w:rPr>
              <w:t xml:space="preserve">a significant issue in world history </w:t>
            </w:r>
            <w:r w:rsidR="003B06F6">
              <w:rPr>
                <w:rFonts w:ascii="Arial Narrow" w:hAnsi="Arial Narrow"/>
                <w:noProof/>
              </w:rPr>
              <w:t>and its interconnections with other world developments.</w:t>
            </w:r>
          </w:p>
          <w:p w14:paraId="7EED6C09" w14:textId="062F391B" w:rsidR="00DC4838" w:rsidRPr="00892DC7" w:rsidRDefault="003B06F6" w:rsidP="00DC4838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Britain’s transatlantic slave trade</w:t>
            </w:r>
            <w:r w:rsidR="002E0F1F">
              <w:rPr>
                <w:rFonts w:ascii="Arial Narrow" w:hAnsi="Arial Narrow"/>
                <w:noProof/>
              </w:rPr>
              <w:t>: its effects and eventual abolition.</w:t>
            </w:r>
            <w:r w:rsidR="00DC4838" w:rsidRPr="00892DC7">
              <w:rPr>
                <w:rFonts w:ascii="Arial Narrow" w:hAnsi="Arial Narrow"/>
                <w:noProof/>
              </w:rPr>
              <w:t xml:space="preserve"> </w:t>
            </w:r>
          </w:p>
          <w:p w14:paraId="75569A57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Disciplinary knowledge:</w:t>
            </w:r>
          </w:p>
          <w:p w14:paraId="22E51E5C" w14:textId="3DE86E65" w:rsidR="00DC4838" w:rsidRDefault="002E0F1F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Extend and develop chronological</w:t>
            </w:r>
            <w:r w:rsidR="00DB7BFC">
              <w:rPr>
                <w:rFonts w:ascii="Arial Narrow" w:hAnsi="Arial Narrow"/>
                <w:noProof/>
              </w:rPr>
              <w:t>ly secure knowledge and under</w:t>
            </w:r>
            <w:r w:rsidR="00BC734C">
              <w:rPr>
                <w:rFonts w:ascii="Arial Narrow" w:hAnsi="Arial Narrow"/>
                <w:noProof/>
              </w:rPr>
              <w:t>standing of world history</w:t>
            </w:r>
            <w:r w:rsidR="006E7839">
              <w:rPr>
                <w:rFonts w:ascii="Arial Narrow" w:hAnsi="Arial Narrow"/>
                <w:noProof/>
              </w:rPr>
              <w:t xml:space="preserve"> to provide a well-informed context for wider learning. </w:t>
            </w:r>
          </w:p>
          <w:p w14:paraId="18DFFF32" w14:textId="45A50C36" w:rsidR="006E7839" w:rsidRDefault="001A197F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Identify significant events, make connections, draw contrasts and analsye trends </w:t>
            </w:r>
            <w:r w:rsidR="00FF3005">
              <w:rPr>
                <w:rFonts w:ascii="Arial Narrow" w:hAnsi="Arial Narrow"/>
                <w:noProof/>
              </w:rPr>
              <w:t xml:space="preserve">within periods and over long arcs of time. </w:t>
            </w:r>
          </w:p>
          <w:p w14:paraId="67D25DF0" w14:textId="71410057" w:rsidR="00FF3005" w:rsidRDefault="00FF3005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Use historical terms and concepts (for example trade or slavery)</w:t>
            </w:r>
            <w:r w:rsidR="009E2D49">
              <w:rPr>
                <w:rFonts w:ascii="Arial Narrow" w:hAnsi="Arial Narrow"/>
                <w:noProof/>
              </w:rPr>
              <w:t xml:space="preserve"> in increasingly sophisticated ways.</w:t>
            </w:r>
          </w:p>
          <w:p w14:paraId="65B6FD4B" w14:textId="506AC5E1" w:rsidR="009E2D49" w:rsidRDefault="009E2D49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Pursue historically valid enquiries.</w:t>
            </w:r>
          </w:p>
          <w:p w14:paraId="2B362A12" w14:textId="2F3C2AA8" w:rsidR="009E2D49" w:rsidRDefault="009E2D49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Create relevant, structured and evidentially supported accounts</w:t>
            </w:r>
            <w:r w:rsidR="00F1563D">
              <w:rPr>
                <w:rFonts w:ascii="Arial Narrow" w:hAnsi="Arial Narrow"/>
                <w:noProof/>
              </w:rPr>
              <w:t>.</w:t>
            </w:r>
          </w:p>
          <w:p w14:paraId="323D2C66" w14:textId="419A7FB0" w:rsidR="00F1563D" w:rsidRPr="00892DC7" w:rsidRDefault="00F1563D" w:rsidP="00DC4838">
            <w:pPr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Combine overview and depth studies to help understand both the long arc of development </w:t>
            </w:r>
            <w:r w:rsidR="00853564">
              <w:rPr>
                <w:rFonts w:ascii="Arial Narrow" w:hAnsi="Arial Narrow"/>
                <w:noProof/>
              </w:rPr>
              <w:t xml:space="preserve">and the complexity of specific aspects of the content. </w:t>
            </w:r>
          </w:p>
          <w:p w14:paraId="4ACA7F38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Links to future learning at KS3: </w:t>
            </w:r>
          </w:p>
          <w:p w14:paraId="557F7257" w14:textId="07443C86" w:rsidR="00DC4838" w:rsidRDefault="00FB00A1" w:rsidP="00DC4838">
            <w:pPr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Builds on Year 7 thematic unit</w:t>
            </w:r>
            <w:r w:rsidR="00B67D6D">
              <w:rPr>
                <w:rFonts w:ascii="Arial Narrow" w:hAnsi="Arial Narrow"/>
                <w:noProof/>
              </w:rPr>
              <w:t>- building a sense of chronology and the periodisation of history.</w:t>
            </w:r>
          </w:p>
          <w:p w14:paraId="5FD28731" w14:textId="6666B224" w:rsidR="00B67D6D" w:rsidRPr="00892DC7" w:rsidRDefault="008B50E5" w:rsidP="00DC4838">
            <w:pPr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Builds on the exploration of the new world and Elizabethan adventurers</w:t>
            </w:r>
            <w:r w:rsidR="004206F5">
              <w:rPr>
                <w:rFonts w:ascii="Arial Narrow" w:hAnsi="Arial Narrow"/>
                <w:noProof/>
              </w:rPr>
              <w:t xml:space="preserve">- units which describe European and English interest in the new World. </w:t>
            </w:r>
          </w:p>
          <w:p w14:paraId="15525C22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</w:p>
        </w:tc>
      </w:tr>
      <w:tr w:rsidR="00DC4838" w14:paraId="72971AAF" w14:textId="77777777" w:rsidTr="00193AFA">
        <w:tc>
          <w:tcPr>
            <w:tcW w:w="15388" w:type="dxa"/>
          </w:tcPr>
          <w:p w14:paraId="469797F4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b/>
                <w:bCs/>
                <w:noProof/>
              </w:rPr>
              <w:t xml:space="preserve">Links to future learning at GCSE: </w:t>
            </w:r>
          </w:p>
          <w:p w14:paraId="40AD3692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>This unit offers a helpful learning foundation for those students choosing to study History at GCSE:</w:t>
            </w:r>
          </w:p>
          <w:p w14:paraId="50134B17" w14:textId="1BF9DF0F" w:rsidR="00DC4838" w:rsidRPr="00892DC7" w:rsidRDefault="00DC4838" w:rsidP="00DC4838">
            <w:pPr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AQA GCSE History- </w:t>
            </w:r>
            <w:r w:rsidR="00D10301">
              <w:rPr>
                <w:rFonts w:ascii="Arial Narrow" w:hAnsi="Arial Narrow"/>
                <w:noProof/>
              </w:rPr>
              <w:t xml:space="preserve">Migration, empires and the people: c790 to the present day; </w:t>
            </w:r>
            <w:r w:rsidR="00814E2A">
              <w:rPr>
                <w:rFonts w:ascii="Arial Narrow" w:hAnsi="Arial Narrow"/>
                <w:noProof/>
              </w:rPr>
              <w:t xml:space="preserve">Britain and Health: public health; Elizabeth I- the voyages of discovery. </w:t>
            </w:r>
            <w:r w:rsidRPr="00892DC7">
              <w:rPr>
                <w:rFonts w:ascii="Arial Narrow" w:hAnsi="Arial Narrow"/>
                <w:noProof/>
              </w:rPr>
              <w:t xml:space="preserve"> </w:t>
            </w:r>
          </w:p>
          <w:p w14:paraId="0F349936" w14:textId="77777777" w:rsidR="00DC4838" w:rsidRPr="00892DC7" w:rsidRDefault="00DC4838" w:rsidP="00DC4838">
            <w:pPr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 w:rsidRPr="00892DC7">
              <w:rPr>
                <w:rFonts w:ascii="Arial Narrow" w:hAnsi="Arial Narrow"/>
                <w:noProof/>
              </w:rPr>
              <w:t xml:space="preserve">Examination skills- Comparison, Handling Evidence, Understanding of Change and Continuity, Literacy Skills, Chronological understanding, Asking historically valid questions. </w:t>
            </w:r>
          </w:p>
          <w:p w14:paraId="6FE656A6" w14:textId="77777777" w:rsidR="00DC4838" w:rsidRPr="00892DC7" w:rsidRDefault="00DC4838" w:rsidP="00193AFA">
            <w:pPr>
              <w:rPr>
                <w:rFonts w:ascii="Arial Narrow" w:hAnsi="Arial Narrow"/>
                <w:noProof/>
              </w:rPr>
            </w:pPr>
          </w:p>
        </w:tc>
      </w:tr>
    </w:tbl>
    <w:p w14:paraId="2B1B7096" w14:textId="56BB023C" w:rsidR="00F75C4B" w:rsidRDefault="00F75C4B"/>
    <w:p w14:paraId="5F5191AC" w14:textId="574E5BC9" w:rsidR="00F75C4B" w:rsidRDefault="00F75C4B"/>
    <w:p w14:paraId="742401DD" w14:textId="24685EF1" w:rsidR="00F75C4B" w:rsidRDefault="00F75C4B"/>
    <w:p w14:paraId="530F0D81" w14:textId="0385F26C" w:rsidR="00F75C4B" w:rsidRDefault="00F75C4B"/>
    <w:p w14:paraId="44B1C392" w14:textId="72A88390" w:rsidR="00F75C4B" w:rsidRDefault="00F75C4B"/>
    <w:p w14:paraId="0AF5B93E" w14:textId="4B698CE0" w:rsidR="00A1504C" w:rsidRDefault="00A1504C"/>
    <w:p w14:paraId="26D79FCC" w14:textId="1DE207B6" w:rsidR="00A1504C" w:rsidRDefault="00A1504C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BC3C8E" wp14:editId="64705CF8">
                <wp:simplePos x="0" y="0"/>
                <wp:positionH relativeFrom="column">
                  <wp:posOffset>1005840</wp:posOffset>
                </wp:positionH>
                <wp:positionV relativeFrom="paragraph">
                  <wp:posOffset>67310</wp:posOffset>
                </wp:positionV>
                <wp:extent cx="5128260" cy="1025525"/>
                <wp:effectExtent l="0" t="0" r="0" b="31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102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4D370" w14:textId="505311E3" w:rsidR="00A1504C" w:rsidRPr="00C21637" w:rsidRDefault="00A1504C" w:rsidP="00A1504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1A603F90" w14:textId="77777777" w:rsidR="00A1504C" w:rsidRPr="00C21637" w:rsidRDefault="00A1504C" w:rsidP="00A1504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797342E9" w14:textId="77777777" w:rsidR="00A1504C" w:rsidRPr="00C21637" w:rsidRDefault="00A1504C" w:rsidP="00A1504C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2163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Year 8: Unit 3 Thematic Study: Sugar, Empire and Slavery Through Time. </w:t>
                            </w:r>
                          </w:p>
                          <w:p w14:paraId="2446E916" w14:textId="2220686E" w:rsidR="00A1504C" w:rsidRDefault="00A150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C3C8E" id="_x0000_s1027" type="#_x0000_t202" style="position:absolute;margin-left:79.2pt;margin-top:5.3pt;width:403.8pt;height:8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" stroked="f">
                <v:textbox>
                  <w:txbxContent>
                    <w:p w14:paraId="1BF4D370" w14:textId="505311E3" w:rsidR="00A1504C" w:rsidRPr="00C21637" w:rsidRDefault="00A1504C" w:rsidP="00A1504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1A603F90" w14:textId="77777777" w:rsidR="00A1504C" w:rsidRPr="00C21637" w:rsidRDefault="00A1504C" w:rsidP="00A1504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797342E9" w14:textId="77777777" w:rsidR="00A1504C" w:rsidRPr="00C21637" w:rsidRDefault="00A1504C" w:rsidP="00A1504C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C2163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Year 8: Unit 3 Thematic Study: Sugar, Empire and Slavery Through Time. </w:t>
                      </w:r>
                    </w:p>
                    <w:p w14:paraId="2446E916" w14:textId="2220686E" w:rsidR="00A1504C" w:rsidRDefault="00A1504C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49678A9" wp14:editId="0B9FCCF4">
            <wp:extent cx="829310" cy="82931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4E8738" w14:textId="77777777" w:rsidR="00A1504C" w:rsidRDefault="00A150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1923"/>
        <w:gridCol w:w="1923"/>
        <w:gridCol w:w="1923"/>
        <w:gridCol w:w="1924"/>
        <w:gridCol w:w="1924"/>
        <w:gridCol w:w="1924"/>
        <w:gridCol w:w="1924"/>
      </w:tblGrid>
      <w:tr w:rsidR="00C21637" w14:paraId="6E172975" w14:textId="77777777" w:rsidTr="00C21637">
        <w:tc>
          <w:tcPr>
            <w:tcW w:w="1923" w:type="dxa"/>
          </w:tcPr>
          <w:p w14:paraId="0B153A59" w14:textId="4169C98C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Lesson and WALT</w:t>
            </w:r>
          </w:p>
        </w:tc>
        <w:tc>
          <w:tcPr>
            <w:tcW w:w="1923" w:type="dxa"/>
          </w:tcPr>
          <w:p w14:paraId="486C0C26" w14:textId="57723E11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Starter</w:t>
            </w:r>
          </w:p>
        </w:tc>
        <w:tc>
          <w:tcPr>
            <w:tcW w:w="1923" w:type="dxa"/>
          </w:tcPr>
          <w:p w14:paraId="741AE0E6" w14:textId="47C10D68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Development Activities</w:t>
            </w:r>
          </w:p>
        </w:tc>
        <w:tc>
          <w:tcPr>
            <w:tcW w:w="1923" w:type="dxa"/>
          </w:tcPr>
          <w:p w14:paraId="4632C241" w14:textId="1A02BDB9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Plenary</w:t>
            </w:r>
          </w:p>
        </w:tc>
        <w:tc>
          <w:tcPr>
            <w:tcW w:w="1924" w:type="dxa"/>
          </w:tcPr>
          <w:p w14:paraId="24530444" w14:textId="3C5D283D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Resources</w:t>
            </w:r>
          </w:p>
        </w:tc>
        <w:tc>
          <w:tcPr>
            <w:tcW w:w="1924" w:type="dxa"/>
          </w:tcPr>
          <w:p w14:paraId="1FD77793" w14:textId="1A72C899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Assessment Opportunities</w:t>
            </w:r>
          </w:p>
        </w:tc>
        <w:tc>
          <w:tcPr>
            <w:tcW w:w="1924" w:type="dxa"/>
          </w:tcPr>
          <w:p w14:paraId="28131832" w14:textId="666B74AA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Key Skills/ Cross-curricular Links</w:t>
            </w:r>
          </w:p>
        </w:tc>
        <w:tc>
          <w:tcPr>
            <w:tcW w:w="1924" w:type="dxa"/>
          </w:tcPr>
          <w:p w14:paraId="7F940F2D" w14:textId="22D9362F" w:rsidR="00C21637" w:rsidRPr="00C21637" w:rsidRDefault="00C21637" w:rsidP="00C2163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21637">
              <w:rPr>
                <w:rFonts w:ascii="Arial Narrow" w:hAnsi="Arial Narrow"/>
                <w:b/>
                <w:bCs/>
              </w:rPr>
              <w:t>Cultural Capital/ Careers</w:t>
            </w:r>
          </w:p>
        </w:tc>
      </w:tr>
      <w:tr w:rsidR="00C21637" w14:paraId="275E8DFA" w14:textId="77777777" w:rsidTr="00C21637">
        <w:tc>
          <w:tcPr>
            <w:tcW w:w="1923" w:type="dxa"/>
          </w:tcPr>
          <w:p w14:paraId="745BFF2D" w14:textId="77777777" w:rsidR="00C21637" w:rsidRDefault="00C21637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1 WALT:</w:t>
            </w:r>
          </w:p>
          <w:p w14:paraId="072CED7E" w14:textId="77777777" w:rsidR="00C21637" w:rsidRDefault="00C2163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Understand how the sugar trade spread. </w:t>
            </w:r>
          </w:p>
          <w:p w14:paraId="48200593" w14:textId="77777777" w:rsidR="00C21637" w:rsidRDefault="00C21637">
            <w:pPr>
              <w:rPr>
                <w:rFonts w:ascii="Arial Narrow" w:hAnsi="Arial Narrow"/>
              </w:rPr>
            </w:pPr>
          </w:p>
          <w:p w14:paraId="300E52C4" w14:textId="77777777" w:rsidR="00C21637" w:rsidRDefault="00C21637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Key Terms: </w:t>
            </w:r>
          </w:p>
          <w:p w14:paraId="099E4DF1" w14:textId="7442673B" w:rsidR="00C21637" w:rsidRPr="00C21637" w:rsidRDefault="00C2163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Sugar, sugar cane, Islamic World, Europe, Caribbean, </w:t>
            </w:r>
            <w:proofErr w:type="spellStart"/>
            <w:r>
              <w:rPr>
                <w:rFonts w:ascii="Arial Narrow" w:hAnsi="Arial Narrow"/>
              </w:rPr>
              <w:t>soli</w:t>
            </w:r>
            <w:r w:rsidR="006D141A">
              <w:rPr>
                <w:rFonts w:ascii="Arial Narrow" w:hAnsi="Arial Narrow"/>
              </w:rPr>
              <w:t>titee</w:t>
            </w:r>
            <w:proofErr w:type="spellEnd"/>
            <w:r w:rsidR="006D141A">
              <w:rPr>
                <w:rFonts w:ascii="Arial Narrow" w:hAnsi="Arial Narrow"/>
              </w:rPr>
              <w:t xml:space="preserve">, slavery, uninhabited, transatlantic trade, triangular trade. </w:t>
            </w:r>
          </w:p>
        </w:tc>
        <w:tc>
          <w:tcPr>
            <w:tcW w:w="1923" w:type="dxa"/>
          </w:tcPr>
          <w:p w14:paraId="4FDD40D1" w14:textId="77777777" w:rsid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points out that of course everyone loves sugar however the history of sugar is shocking. </w:t>
            </w:r>
          </w:p>
          <w:p w14:paraId="5427C00A" w14:textId="77777777" w:rsidR="006D141A" w:rsidRDefault="006D141A">
            <w:pPr>
              <w:rPr>
                <w:rFonts w:ascii="Arial Narrow" w:hAnsi="Arial Narrow"/>
              </w:rPr>
            </w:pPr>
          </w:p>
          <w:p w14:paraId="1920C156" w14:textId="58529995" w:rsidR="006D141A" w:rsidRP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Ask students to consider how much sugar is consumed in a day. </w:t>
            </w:r>
          </w:p>
        </w:tc>
        <w:tc>
          <w:tcPr>
            <w:tcW w:w="1923" w:type="dxa"/>
          </w:tcPr>
          <w:p w14:paraId="3C7C617B" w14:textId="77777777" w:rsid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 this enquiry students will gather information in order to prepare a narrative account of how the sugar trade changed over six different periods. </w:t>
            </w:r>
          </w:p>
          <w:p w14:paraId="47BBF3B1" w14:textId="77777777" w:rsidR="006D141A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complete tasks from slide 6 and 7. </w:t>
            </w:r>
          </w:p>
          <w:p w14:paraId="54299F45" w14:textId="77777777" w:rsidR="006D141A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shows students the portrait of Jonathan </w:t>
            </w:r>
            <w:proofErr w:type="spellStart"/>
            <w:r>
              <w:rPr>
                <w:rFonts w:ascii="Arial Narrow" w:hAnsi="Arial Narrow"/>
              </w:rPr>
              <w:t>Tyers</w:t>
            </w:r>
            <w:proofErr w:type="spellEnd"/>
            <w:r>
              <w:rPr>
                <w:rFonts w:ascii="Arial Narrow" w:hAnsi="Arial Narrow"/>
              </w:rPr>
              <w:t xml:space="preserve"> and his family- the image includes a sugar bowl- sugar was a symbol of wealth. </w:t>
            </w:r>
          </w:p>
          <w:p w14:paraId="18A5CF38" w14:textId="0956AAC8" w:rsidR="006D141A" w:rsidRP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explains the triangular trade. Students complete tasks from slide 8. </w:t>
            </w:r>
          </w:p>
        </w:tc>
        <w:tc>
          <w:tcPr>
            <w:tcW w:w="1923" w:type="dxa"/>
          </w:tcPr>
          <w:p w14:paraId="2C0B5C0E" w14:textId="33D7C807" w:rsidR="00C21637" w:rsidRP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are shown BBC clip ‘What was the role of money and trade in the British Empire?’</w:t>
            </w:r>
          </w:p>
        </w:tc>
        <w:tc>
          <w:tcPr>
            <w:tcW w:w="1924" w:type="dxa"/>
          </w:tcPr>
          <w:p w14:paraId="4AD74E37" w14:textId="7B421970" w:rsidR="00C21637" w:rsidRP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cards- slides 6,7,8. </w:t>
            </w:r>
          </w:p>
        </w:tc>
        <w:tc>
          <w:tcPr>
            <w:tcW w:w="1924" w:type="dxa"/>
          </w:tcPr>
          <w:p w14:paraId="40E0789C" w14:textId="228B0CDE" w:rsidR="00C21637" w:rsidRPr="00C21637" w:rsidRDefault="006D14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Completed tasks. </w:t>
            </w:r>
          </w:p>
        </w:tc>
        <w:tc>
          <w:tcPr>
            <w:tcW w:w="1924" w:type="dxa"/>
          </w:tcPr>
          <w:p w14:paraId="15D175B1" w14:textId="77777777" w:rsidR="00C21637" w:rsidRDefault="00915D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Enquiry- asking historical questions, empathy. </w:t>
            </w:r>
          </w:p>
          <w:p w14:paraId="4C661B98" w14:textId="77777777" w:rsidR="00915DCE" w:rsidRDefault="00915D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Literacy- reading, note-making. </w:t>
            </w:r>
          </w:p>
          <w:p w14:paraId="7E7FD056" w14:textId="23363D06" w:rsidR="00915DCE" w:rsidRPr="00C21637" w:rsidRDefault="00915D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Geography- mapping the trade in sugar. </w:t>
            </w:r>
          </w:p>
        </w:tc>
        <w:tc>
          <w:tcPr>
            <w:tcW w:w="1924" w:type="dxa"/>
          </w:tcPr>
          <w:p w14:paraId="08686104" w14:textId="2CA60868" w:rsidR="00C21637" w:rsidRPr="00C21637" w:rsidRDefault="00915D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Black Lives Matter- understanding the transatlantic slave trade. </w:t>
            </w:r>
          </w:p>
        </w:tc>
      </w:tr>
      <w:tr w:rsidR="00C21637" w14:paraId="4A99E49E" w14:textId="77777777" w:rsidTr="00C21637">
        <w:tc>
          <w:tcPr>
            <w:tcW w:w="1923" w:type="dxa"/>
          </w:tcPr>
          <w:p w14:paraId="02942877" w14:textId="77777777" w:rsidR="00C21637" w:rsidRDefault="00915DC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2 WALT:</w:t>
            </w:r>
          </w:p>
          <w:p w14:paraId="157DEC70" w14:textId="77777777" w:rsidR="00915DCE" w:rsidRDefault="00ED4C8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To be able to describe the experiences of the Middle Passage.</w:t>
            </w:r>
          </w:p>
          <w:p w14:paraId="5A6B5C34" w14:textId="77777777" w:rsidR="00ED4C84" w:rsidRDefault="005B601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how Africans were </w:t>
            </w:r>
            <w:r>
              <w:rPr>
                <w:rFonts w:ascii="Arial Narrow" w:hAnsi="Arial Narrow"/>
              </w:rPr>
              <w:lastRenderedPageBreak/>
              <w:t xml:space="preserve">dehumanised on the Middle Passage. </w:t>
            </w:r>
          </w:p>
          <w:p w14:paraId="69D84957" w14:textId="77777777" w:rsidR="005B6019" w:rsidRDefault="005B6019">
            <w:pPr>
              <w:rPr>
                <w:rFonts w:ascii="Arial Narrow" w:hAnsi="Arial Narrow"/>
              </w:rPr>
            </w:pPr>
          </w:p>
          <w:p w14:paraId="3B2CC028" w14:textId="77777777" w:rsidR="005B6019" w:rsidRDefault="005B601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71797A26" w14:textId="05CD169F" w:rsidR="005B6019" w:rsidRPr="00EA6B09" w:rsidRDefault="00EA6B0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Middle Passage, dehumanise, slavery, </w:t>
            </w:r>
            <w:r w:rsidR="003D6A77">
              <w:rPr>
                <w:rFonts w:ascii="Arial Narrow" w:hAnsi="Arial Narrow"/>
              </w:rPr>
              <w:t>Olaudah Equiano</w:t>
            </w:r>
            <w:r w:rsidR="002472A1">
              <w:rPr>
                <w:rFonts w:ascii="Arial Narrow" w:hAnsi="Arial Narrow"/>
              </w:rPr>
              <w:t>, kidnapped, enslaved</w:t>
            </w:r>
            <w:r w:rsidR="00454227">
              <w:rPr>
                <w:rFonts w:ascii="Arial Narrow" w:hAnsi="Arial Narrow"/>
              </w:rPr>
              <w:t>.</w:t>
            </w:r>
          </w:p>
        </w:tc>
        <w:tc>
          <w:tcPr>
            <w:tcW w:w="1923" w:type="dxa"/>
          </w:tcPr>
          <w:p w14:paraId="5C4FE4D6" w14:textId="186D6A19" w:rsidR="00C21637" w:rsidRPr="00C21637" w:rsidRDefault="0045422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are shown a re-enacted image of slaves on a slave ship. </w:t>
            </w:r>
            <w:r w:rsidR="00D97930">
              <w:rPr>
                <w:rFonts w:ascii="Arial Narrow" w:hAnsi="Arial Narrow"/>
              </w:rPr>
              <w:t>Students are asked for three words to describe what they s</w:t>
            </w:r>
            <w:r w:rsidR="00B66970">
              <w:rPr>
                <w:rFonts w:ascii="Arial Narrow" w:hAnsi="Arial Narrow"/>
              </w:rPr>
              <w:t xml:space="preserve">ee </w:t>
            </w:r>
            <w:r w:rsidR="007844B9">
              <w:rPr>
                <w:rFonts w:ascii="Arial Narrow" w:hAnsi="Arial Narrow"/>
              </w:rPr>
              <w:t xml:space="preserve">and </w:t>
            </w:r>
            <w:r w:rsidR="007844B9">
              <w:rPr>
                <w:rFonts w:ascii="Arial Narrow" w:hAnsi="Arial Narrow"/>
              </w:rPr>
              <w:lastRenderedPageBreak/>
              <w:t xml:space="preserve">how it makes them feel. </w:t>
            </w:r>
          </w:p>
        </w:tc>
        <w:tc>
          <w:tcPr>
            <w:tcW w:w="1923" w:type="dxa"/>
          </w:tcPr>
          <w:p w14:paraId="5E59602F" w14:textId="420E3060" w:rsidR="00C21637" w:rsidRDefault="007844B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Teacher discusses what the term ‘dehumanise’ was. This should promote a class discussion on why slave traders felt it was important to </w:t>
            </w:r>
            <w:r>
              <w:rPr>
                <w:rFonts w:ascii="Arial Narrow" w:hAnsi="Arial Narrow"/>
              </w:rPr>
              <w:lastRenderedPageBreak/>
              <w:t xml:space="preserve">dehumanise kidnapped slaves. </w:t>
            </w:r>
          </w:p>
          <w:p w14:paraId="3562A466" w14:textId="7109740F" w:rsidR="00142F10" w:rsidRDefault="00142F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hear the account of Olau</w:t>
            </w:r>
            <w:r w:rsidR="00286F9E">
              <w:rPr>
                <w:rFonts w:ascii="Arial Narrow" w:hAnsi="Arial Narrow"/>
              </w:rPr>
              <w:t xml:space="preserve">dah Equiano. </w:t>
            </w:r>
          </w:p>
          <w:p w14:paraId="78F1BCA8" w14:textId="77777777" w:rsidR="00135AC3" w:rsidRDefault="00135A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complete worksheet explaining </w:t>
            </w:r>
            <w:r w:rsidR="00362C21">
              <w:rPr>
                <w:rFonts w:ascii="Arial Narrow" w:hAnsi="Arial Narrow"/>
              </w:rPr>
              <w:t xml:space="preserve">whether each method of dehumanising slaves was ‘mental’ or ‘physical’ and why. </w:t>
            </w:r>
          </w:p>
          <w:p w14:paraId="000AC847" w14:textId="4E838115" w:rsidR="00286F9E" w:rsidRPr="00C21637" w:rsidRDefault="00663EF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complete the next part of their narrative account </w:t>
            </w:r>
            <w:r w:rsidR="00CA129E">
              <w:rPr>
                <w:rFonts w:ascii="Arial Narrow" w:hAnsi="Arial Narrow"/>
              </w:rPr>
              <w:t xml:space="preserve">‘The Slave Trade’ using their understanding from the lesson and the notes from slide </w:t>
            </w:r>
            <w:r w:rsidR="00D9454B">
              <w:rPr>
                <w:rFonts w:ascii="Arial Narrow" w:hAnsi="Arial Narrow"/>
              </w:rPr>
              <w:t xml:space="preserve">10. </w:t>
            </w:r>
          </w:p>
        </w:tc>
        <w:tc>
          <w:tcPr>
            <w:tcW w:w="1923" w:type="dxa"/>
          </w:tcPr>
          <w:p w14:paraId="38B1F9CD" w14:textId="7040DE34" w:rsidR="00C21637" w:rsidRPr="00C21637" w:rsidRDefault="00057A0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Why is it important that we study the experiences of individuals like Olaudah Equiano? </w:t>
            </w:r>
          </w:p>
        </w:tc>
        <w:tc>
          <w:tcPr>
            <w:tcW w:w="1924" w:type="dxa"/>
          </w:tcPr>
          <w:p w14:paraId="1EC8F52F" w14:textId="3A56E69C" w:rsidR="00C21637" w:rsidRPr="00C21637" w:rsidRDefault="00057A0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</w:t>
            </w:r>
            <w:r w:rsidR="002100B5">
              <w:rPr>
                <w:rFonts w:ascii="Arial Narrow" w:hAnsi="Arial Narrow"/>
              </w:rPr>
              <w:t xml:space="preserve">information card- slide 10, dehumanisation card task. </w:t>
            </w:r>
          </w:p>
        </w:tc>
        <w:tc>
          <w:tcPr>
            <w:tcW w:w="1924" w:type="dxa"/>
          </w:tcPr>
          <w:p w14:paraId="1E72C6AC" w14:textId="5118B42B" w:rsidR="00C21637" w:rsidRPr="00C21637" w:rsidRDefault="002100B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questioning, class/ peer discussion. Completed tasks. </w:t>
            </w:r>
          </w:p>
        </w:tc>
        <w:tc>
          <w:tcPr>
            <w:tcW w:w="1924" w:type="dxa"/>
          </w:tcPr>
          <w:p w14:paraId="677F29F1" w14:textId="77777777" w:rsidR="00745EC9" w:rsidRDefault="00745EC9" w:rsidP="00745E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Enquiry- asking historical questions, empathy. </w:t>
            </w:r>
          </w:p>
          <w:p w14:paraId="1478ECE1" w14:textId="77777777" w:rsidR="00745EC9" w:rsidRDefault="00745EC9" w:rsidP="00745E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Literacy- reading, note-making. </w:t>
            </w:r>
          </w:p>
          <w:p w14:paraId="343C699C" w14:textId="7E241D8B" w:rsidR="00C21637" w:rsidRPr="00C21637" w:rsidRDefault="00745EC9" w:rsidP="00745E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Geography- mapping the trade in sugar.</w:t>
            </w:r>
          </w:p>
        </w:tc>
        <w:tc>
          <w:tcPr>
            <w:tcW w:w="1924" w:type="dxa"/>
          </w:tcPr>
          <w:p w14:paraId="0CAC5733" w14:textId="3B017DBF" w:rsidR="00C21637" w:rsidRPr="00C21637" w:rsidRDefault="00745E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Black Lives Matter- understanding the transatlantic slave trade.</w:t>
            </w:r>
          </w:p>
        </w:tc>
      </w:tr>
      <w:tr w:rsidR="00C21637" w14:paraId="13716076" w14:textId="77777777" w:rsidTr="00C21637">
        <w:tc>
          <w:tcPr>
            <w:tcW w:w="1923" w:type="dxa"/>
          </w:tcPr>
          <w:p w14:paraId="00213A7C" w14:textId="77777777" w:rsidR="00C21637" w:rsidRDefault="00152B4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3 WALT:</w:t>
            </w:r>
          </w:p>
          <w:p w14:paraId="7D1D10D2" w14:textId="77777777" w:rsidR="00152B42" w:rsidRDefault="004622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 able to explain how and why slavery was abolished.</w:t>
            </w:r>
          </w:p>
          <w:p w14:paraId="31BC3DEC" w14:textId="77777777" w:rsidR="004622AE" w:rsidRDefault="004622AE">
            <w:pPr>
              <w:rPr>
                <w:rFonts w:ascii="Arial Narrow" w:hAnsi="Arial Narrow"/>
              </w:rPr>
            </w:pPr>
          </w:p>
          <w:p w14:paraId="0692BCFA" w14:textId="77777777" w:rsidR="004622AE" w:rsidRDefault="004622AE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0CE457DE" w14:textId="552081AB" w:rsidR="004622AE" w:rsidRPr="004622AE" w:rsidRDefault="005F0A7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Abolish, </w:t>
            </w:r>
            <w:r w:rsidR="00371FC7">
              <w:rPr>
                <w:rFonts w:ascii="Arial Narrow" w:hAnsi="Arial Narrow"/>
              </w:rPr>
              <w:t xml:space="preserve">abolition, abolitionist, </w:t>
            </w:r>
            <w:r>
              <w:rPr>
                <w:rFonts w:ascii="Arial Narrow" w:hAnsi="Arial Narrow"/>
              </w:rPr>
              <w:t xml:space="preserve">slave trade, </w:t>
            </w:r>
            <w:r w:rsidR="00811460">
              <w:rPr>
                <w:rFonts w:ascii="Arial Narrow" w:hAnsi="Arial Narrow"/>
              </w:rPr>
              <w:t>slave rebellions, anti-slavery movement, campaigners</w:t>
            </w:r>
          </w:p>
        </w:tc>
        <w:tc>
          <w:tcPr>
            <w:tcW w:w="1923" w:type="dxa"/>
          </w:tcPr>
          <w:p w14:paraId="2F0BAAA7" w14:textId="244ADEE1" w:rsidR="00C21637" w:rsidRPr="00C21637" w:rsidRDefault="00C957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imagine they were living in 18</w:t>
            </w:r>
            <w:r w:rsidRPr="00C957AC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  <w:vertAlign w:val="superscript"/>
              </w:rPr>
              <w:t xml:space="preserve">/ </w:t>
            </w:r>
            <w:r>
              <w:rPr>
                <w:rFonts w:ascii="Arial Narrow" w:hAnsi="Arial Narrow"/>
              </w:rPr>
              <w:t>19</w:t>
            </w:r>
            <w:r w:rsidRPr="00C957AC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Century Britain. They should think of a slogan to go with their anti-slavery campaign. </w:t>
            </w:r>
          </w:p>
        </w:tc>
        <w:tc>
          <w:tcPr>
            <w:tcW w:w="1923" w:type="dxa"/>
          </w:tcPr>
          <w:p w14:paraId="1B90F8E8" w14:textId="3F04C8B9" w:rsidR="00C21637" w:rsidRDefault="003C228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investigate the work of various abolitionists. They will make a decision about which individual should appear on a new five</w:t>
            </w:r>
            <w:r w:rsidR="002A0B3D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 xml:space="preserve"> pound note. </w:t>
            </w:r>
          </w:p>
          <w:p w14:paraId="359524F1" w14:textId="1411B742" w:rsidR="002A0B3D" w:rsidRDefault="002A0B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</w:t>
            </w:r>
            <w:r w:rsidR="00E121BE">
              <w:rPr>
                <w:rFonts w:ascii="Arial Narrow" w:hAnsi="Arial Narrow"/>
              </w:rPr>
              <w:t xml:space="preserve">add </w:t>
            </w:r>
            <w:r>
              <w:rPr>
                <w:rFonts w:ascii="Arial Narrow" w:hAnsi="Arial Narrow"/>
              </w:rPr>
              <w:t xml:space="preserve">notes on the Anti-Slavery Movement to their narrative accounts. </w:t>
            </w:r>
          </w:p>
          <w:p w14:paraId="6D9E9BB0" w14:textId="52FEFF32" w:rsidR="002A0B3D" w:rsidRPr="00C21637" w:rsidRDefault="002A0B3D">
            <w:pPr>
              <w:rPr>
                <w:rFonts w:ascii="Arial Narrow" w:hAnsi="Arial Narrow"/>
              </w:rPr>
            </w:pPr>
          </w:p>
        </w:tc>
        <w:tc>
          <w:tcPr>
            <w:tcW w:w="1923" w:type="dxa"/>
          </w:tcPr>
          <w:p w14:paraId="78C792AA" w14:textId="17BC57CE" w:rsidR="00C21637" w:rsidRPr="00C21637" w:rsidRDefault="00D317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draws attention to the blue plaque and stained</w:t>
            </w:r>
            <w:r w:rsidR="00DD520B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>glass window at Holy Trinity Church in Clapham</w:t>
            </w:r>
            <w:r w:rsidR="00C05082">
              <w:rPr>
                <w:rFonts w:ascii="Arial Narrow" w:hAnsi="Arial Narrow"/>
              </w:rPr>
              <w:t xml:space="preserve"> referencing the work of William Wilberforce. </w:t>
            </w:r>
          </w:p>
        </w:tc>
        <w:tc>
          <w:tcPr>
            <w:tcW w:w="1924" w:type="dxa"/>
          </w:tcPr>
          <w:p w14:paraId="1B527AF9" w14:textId="12C20C7D" w:rsidR="00C21637" w:rsidRPr="00C21637" w:rsidRDefault="00C0508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</w:t>
            </w:r>
            <w:r w:rsidR="0029698A">
              <w:rPr>
                <w:rFonts w:ascii="Arial Narrow" w:hAnsi="Arial Narrow"/>
              </w:rPr>
              <w:t xml:space="preserve">information card-slide 6, slavery abolitionists table, £5 template. </w:t>
            </w:r>
          </w:p>
        </w:tc>
        <w:tc>
          <w:tcPr>
            <w:tcW w:w="1924" w:type="dxa"/>
          </w:tcPr>
          <w:p w14:paraId="464455A2" w14:textId="531FFA71" w:rsidR="00C21637" w:rsidRPr="00C21637" w:rsidRDefault="0029698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questioning</w:t>
            </w:r>
            <w:r w:rsidR="00187E45">
              <w:rPr>
                <w:rFonts w:ascii="Arial Narrow" w:hAnsi="Arial Narrow"/>
              </w:rPr>
              <w:t xml:space="preserve">, class discussion, completed abolitionists table, £5 design, completed narrative account. </w:t>
            </w:r>
          </w:p>
        </w:tc>
        <w:tc>
          <w:tcPr>
            <w:tcW w:w="1924" w:type="dxa"/>
          </w:tcPr>
          <w:p w14:paraId="55597B1C" w14:textId="77777777" w:rsidR="00DD520B" w:rsidRDefault="00DD520B" w:rsidP="00DD52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Enquiry- asking historical questions, empathy. </w:t>
            </w:r>
          </w:p>
          <w:p w14:paraId="64D4B8E9" w14:textId="77777777" w:rsidR="00DD520B" w:rsidRDefault="00DD520B" w:rsidP="00DD52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Literacy- reading, note-making. </w:t>
            </w:r>
          </w:p>
          <w:p w14:paraId="46960403" w14:textId="33BDD89B" w:rsidR="00C21637" w:rsidRPr="00C21637" w:rsidRDefault="00DD52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Art/ Design- £5</w:t>
            </w:r>
          </w:p>
        </w:tc>
        <w:tc>
          <w:tcPr>
            <w:tcW w:w="1924" w:type="dxa"/>
          </w:tcPr>
          <w:p w14:paraId="0424D0F8" w14:textId="5FA45C07" w:rsidR="00C21637" w:rsidRPr="00C21637" w:rsidRDefault="00DD52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Black Lives Matter- understanding the transatlantic slave trade. Protest movements. </w:t>
            </w:r>
          </w:p>
        </w:tc>
      </w:tr>
      <w:tr w:rsidR="00C21637" w14:paraId="5D3E3E13" w14:textId="77777777" w:rsidTr="00C21637">
        <w:tc>
          <w:tcPr>
            <w:tcW w:w="1923" w:type="dxa"/>
          </w:tcPr>
          <w:p w14:paraId="58C9C776" w14:textId="6B04DBCC" w:rsidR="00C21637" w:rsidRDefault="004A1C6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4 WALT</w:t>
            </w:r>
            <w:r w:rsidR="00BA529E">
              <w:rPr>
                <w:rFonts w:ascii="Arial Narrow" w:hAnsi="Arial Narrow"/>
                <w:b/>
                <w:bCs/>
              </w:rPr>
              <w:t>:</w:t>
            </w:r>
          </w:p>
          <w:p w14:paraId="347112DA" w14:textId="49CDE4B2" w:rsidR="00BA529E" w:rsidRDefault="00BA52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Understand the effects on the sugar trade of indentured labour</w:t>
            </w:r>
            <w:r w:rsidR="00175522">
              <w:rPr>
                <w:rFonts w:ascii="Arial Narrow" w:hAnsi="Arial Narrow"/>
              </w:rPr>
              <w:t>, sugar beet and industrialisation.</w:t>
            </w:r>
          </w:p>
          <w:p w14:paraId="7ACB601F" w14:textId="2604CC4F" w:rsidR="00175522" w:rsidRDefault="001755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Understand how sugar consumption reached the working classes.</w:t>
            </w:r>
          </w:p>
          <w:p w14:paraId="211EAABF" w14:textId="7D94BD33" w:rsidR="00175522" w:rsidRDefault="00A928B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Understand the impact of sugar on people’s health from 1900 to the present. </w:t>
            </w:r>
          </w:p>
          <w:p w14:paraId="4E2B555F" w14:textId="6F77037D" w:rsidR="00A928B8" w:rsidRDefault="00A928B8">
            <w:pPr>
              <w:rPr>
                <w:rFonts w:ascii="Arial Narrow" w:hAnsi="Arial Narrow"/>
              </w:rPr>
            </w:pPr>
          </w:p>
          <w:p w14:paraId="43CDB46B" w14:textId="04105830" w:rsidR="00A928B8" w:rsidRDefault="00A928B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0213ED67" w14:textId="2F5EBCBF" w:rsidR="00A928B8" w:rsidRPr="00A928B8" w:rsidRDefault="0059675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Indentured workers, industrialisation, sugar beet, sugar refineries, convenience foods, fructose, obesity, rationing, sugar tax. </w:t>
            </w:r>
          </w:p>
          <w:p w14:paraId="7F8E4257" w14:textId="6041D65E" w:rsidR="004A1C68" w:rsidRPr="00BA529E" w:rsidRDefault="004A1C68">
            <w:pPr>
              <w:rPr>
                <w:rFonts w:ascii="Arial Narrow" w:hAnsi="Arial Narrow"/>
              </w:rPr>
            </w:pPr>
          </w:p>
        </w:tc>
        <w:tc>
          <w:tcPr>
            <w:tcW w:w="1923" w:type="dxa"/>
          </w:tcPr>
          <w:p w14:paraId="0F93FBA5" w14:textId="750074EA" w:rsidR="00C21637" w:rsidRPr="00C21637" w:rsidRDefault="00BC2FC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assess an </w:t>
            </w:r>
            <w:r w:rsidR="000343C2">
              <w:rPr>
                <w:rFonts w:ascii="Arial Narrow" w:hAnsi="Arial Narrow"/>
              </w:rPr>
              <w:t xml:space="preserve">image of enslaved Africans working on a plantation in Antigua. </w:t>
            </w:r>
          </w:p>
        </w:tc>
        <w:tc>
          <w:tcPr>
            <w:tcW w:w="1923" w:type="dxa"/>
          </w:tcPr>
          <w:p w14:paraId="2E9D6DF4" w14:textId="77777777" w:rsidR="00C21637" w:rsidRDefault="009B306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write the title and make notes</w:t>
            </w:r>
            <w:r w:rsidR="000F21B3">
              <w:rPr>
                <w:rFonts w:ascii="Arial Narrow" w:hAnsi="Arial Narrow"/>
              </w:rPr>
              <w:t xml:space="preserve"> following class discussion</w:t>
            </w:r>
            <w:r>
              <w:rPr>
                <w:rFonts w:ascii="Arial Narrow" w:hAnsi="Arial Narrow"/>
              </w:rPr>
              <w:t xml:space="preserve"> using information </w:t>
            </w:r>
            <w:r w:rsidR="000F21B3">
              <w:rPr>
                <w:rFonts w:ascii="Arial Narrow" w:hAnsi="Arial Narrow"/>
              </w:rPr>
              <w:t xml:space="preserve">from slides 4-8. </w:t>
            </w:r>
          </w:p>
          <w:p w14:paraId="3B299C1E" w14:textId="15687870" w:rsidR="00EF58A2" w:rsidRPr="00C21637" w:rsidRDefault="005577D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Class discussion- students consider the impact of sugar </w:t>
            </w:r>
            <w:r w:rsidR="009901A0">
              <w:rPr>
                <w:rFonts w:ascii="Arial Narrow" w:hAnsi="Arial Narrow"/>
              </w:rPr>
              <w:t xml:space="preserve">through to the present day. Students receive a copy of the road map to the present and complete the final written task. There are images available for illustration. </w:t>
            </w:r>
          </w:p>
        </w:tc>
        <w:tc>
          <w:tcPr>
            <w:tcW w:w="1923" w:type="dxa"/>
          </w:tcPr>
          <w:p w14:paraId="4657070F" w14:textId="480F3215" w:rsidR="00C21637" w:rsidRPr="00C21637" w:rsidRDefault="006B2E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</w:t>
            </w:r>
            <w:r w:rsidR="00797D91">
              <w:rPr>
                <w:rFonts w:ascii="Arial Narrow" w:hAnsi="Arial Narrow"/>
              </w:rPr>
              <w:t xml:space="preserve">create a slogan to be used by the government encouraging school children to reduce their sugar intake. </w:t>
            </w:r>
          </w:p>
        </w:tc>
        <w:tc>
          <w:tcPr>
            <w:tcW w:w="1924" w:type="dxa"/>
          </w:tcPr>
          <w:p w14:paraId="13B6B453" w14:textId="2C2E7B94" w:rsidR="00C21637" w:rsidRPr="00C21637" w:rsidRDefault="00BE41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cards, road map to present, images. </w:t>
            </w:r>
          </w:p>
        </w:tc>
        <w:tc>
          <w:tcPr>
            <w:tcW w:w="1924" w:type="dxa"/>
          </w:tcPr>
          <w:p w14:paraId="6330A0E1" w14:textId="0C782C23" w:rsidR="00C21637" w:rsidRPr="00C21637" w:rsidRDefault="00BE41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questioning, class discussion, completes notes</w:t>
            </w:r>
            <w:r w:rsidR="00587D7A">
              <w:rPr>
                <w:rFonts w:ascii="Arial Narrow" w:hAnsi="Arial Narrow"/>
              </w:rPr>
              <w:t xml:space="preserve">, completed final task. </w:t>
            </w:r>
          </w:p>
        </w:tc>
        <w:tc>
          <w:tcPr>
            <w:tcW w:w="1924" w:type="dxa"/>
          </w:tcPr>
          <w:p w14:paraId="694C60F5" w14:textId="77777777" w:rsidR="00C21637" w:rsidRDefault="00587D7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Source analysis, </w:t>
            </w:r>
            <w:r w:rsidR="0062164D">
              <w:rPr>
                <w:rFonts w:ascii="Arial Narrow" w:hAnsi="Arial Narrow"/>
              </w:rPr>
              <w:t>enquiry-asking historical questions, literacy- reading/ not</w:t>
            </w:r>
            <w:r w:rsidR="008E342A">
              <w:rPr>
                <w:rFonts w:ascii="Arial Narrow" w:hAnsi="Arial Narrow"/>
              </w:rPr>
              <w:t>e</w:t>
            </w:r>
            <w:r w:rsidR="0062164D">
              <w:rPr>
                <w:rFonts w:ascii="Arial Narrow" w:hAnsi="Arial Narrow"/>
              </w:rPr>
              <w:t xml:space="preserve">-making, </w:t>
            </w:r>
            <w:r w:rsidR="00336507">
              <w:rPr>
                <w:rFonts w:ascii="Arial Narrow" w:hAnsi="Arial Narrow"/>
              </w:rPr>
              <w:t xml:space="preserve">extended writing. </w:t>
            </w:r>
          </w:p>
          <w:p w14:paraId="5B98B193" w14:textId="6D7BF27B" w:rsidR="00336507" w:rsidRPr="00C21637" w:rsidRDefault="0033650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Citizenship/ Science. </w:t>
            </w:r>
          </w:p>
        </w:tc>
        <w:tc>
          <w:tcPr>
            <w:tcW w:w="1924" w:type="dxa"/>
          </w:tcPr>
          <w:p w14:paraId="0BE14C71" w14:textId="3E50D3FD" w:rsidR="00C21637" w:rsidRPr="00C21637" w:rsidRDefault="004976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Public Health education. </w:t>
            </w:r>
          </w:p>
        </w:tc>
      </w:tr>
    </w:tbl>
    <w:p w14:paraId="3745ADBD" w14:textId="77777777" w:rsidR="00C21637" w:rsidRDefault="00C21637"/>
    <w:sectPr w:rsidR="00C21637" w:rsidSect="00C216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5009D"/>
    <w:multiLevelType w:val="hybridMultilevel"/>
    <w:tmpl w:val="6B424B38"/>
    <w:lvl w:ilvl="0" w:tplc="38384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C27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EFF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80E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6C2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25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A28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DAD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D0F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AD585C"/>
    <w:multiLevelType w:val="hybridMultilevel"/>
    <w:tmpl w:val="36969A10"/>
    <w:lvl w:ilvl="0" w:tplc="CDD88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6A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F4C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AD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C6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AB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C68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1E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26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6FE6C32"/>
    <w:multiLevelType w:val="hybridMultilevel"/>
    <w:tmpl w:val="1110ECE0"/>
    <w:lvl w:ilvl="0" w:tplc="02560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49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9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18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20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CA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C09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2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A6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C176DB9"/>
    <w:multiLevelType w:val="hybridMultilevel"/>
    <w:tmpl w:val="4C98F80A"/>
    <w:lvl w:ilvl="0" w:tplc="53E4A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24E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0858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6C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7C2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02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A5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CB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3E7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A4704"/>
    <w:multiLevelType w:val="hybridMultilevel"/>
    <w:tmpl w:val="72C4395C"/>
    <w:lvl w:ilvl="0" w:tplc="D9AA0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CF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49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A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647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786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82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3A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2AC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B24C22"/>
    <w:multiLevelType w:val="hybridMultilevel"/>
    <w:tmpl w:val="F05CC282"/>
    <w:lvl w:ilvl="0" w:tplc="960E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04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0E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63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0B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8F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D8E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806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3D11E68"/>
    <w:multiLevelType w:val="hybridMultilevel"/>
    <w:tmpl w:val="51664BBE"/>
    <w:lvl w:ilvl="0" w:tplc="286E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23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061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6B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E9D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42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0A1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44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C9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5B46712"/>
    <w:multiLevelType w:val="hybridMultilevel"/>
    <w:tmpl w:val="E4B21090"/>
    <w:lvl w:ilvl="0" w:tplc="DF880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0E1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5C1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8E3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9A0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C9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44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49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E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95F089B"/>
    <w:multiLevelType w:val="hybridMultilevel"/>
    <w:tmpl w:val="965AA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66AA6"/>
    <w:multiLevelType w:val="hybridMultilevel"/>
    <w:tmpl w:val="7160EF44"/>
    <w:lvl w:ilvl="0" w:tplc="9F2A8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4F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EE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00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6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C1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C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8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0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37"/>
    <w:rsid w:val="000343C2"/>
    <w:rsid w:val="00050E28"/>
    <w:rsid w:val="00057A09"/>
    <w:rsid w:val="000F21B3"/>
    <w:rsid w:val="00103EF7"/>
    <w:rsid w:val="00105D3A"/>
    <w:rsid w:val="001109D3"/>
    <w:rsid w:val="00135AC3"/>
    <w:rsid w:val="00142F10"/>
    <w:rsid w:val="00147B3F"/>
    <w:rsid w:val="00152B42"/>
    <w:rsid w:val="00175522"/>
    <w:rsid w:val="00187E45"/>
    <w:rsid w:val="001A197F"/>
    <w:rsid w:val="002100B5"/>
    <w:rsid w:val="002472A1"/>
    <w:rsid w:val="00286F9E"/>
    <w:rsid w:val="0029698A"/>
    <w:rsid w:val="002A0B3D"/>
    <w:rsid w:val="002E0F1F"/>
    <w:rsid w:val="00336507"/>
    <w:rsid w:val="00362C21"/>
    <w:rsid w:val="00371FC7"/>
    <w:rsid w:val="003B06F6"/>
    <w:rsid w:val="003C228C"/>
    <w:rsid w:val="003D09F1"/>
    <w:rsid w:val="003D6A77"/>
    <w:rsid w:val="004206F5"/>
    <w:rsid w:val="00454227"/>
    <w:rsid w:val="004622AE"/>
    <w:rsid w:val="00495DE3"/>
    <w:rsid w:val="004976BF"/>
    <w:rsid w:val="004A1C68"/>
    <w:rsid w:val="004D041A"/>
    <w:rsid w:val="005577D9"/>
    <w:rsid w:val="00587D7A"/>
    <w:rsid w:val="00596758"/>
    <w:rsid w:val="005A1515"/>
    <w:rsid w:val="005B6019"/>
    <w:rsid w:val="005F0A75"/>
    <w:rsid w:val="0062164D"/>
    <w:rsid w:val="00663EF2"/>
    <w:rsid w:val="006B1451"/>
    <w:rsid w:val="006B2E0E"/>
    <w:rsid w:val="006C1C49"/>
    <w:rsid w:val="006D141A"/>
    <w:rsid w:val="006E19D9"/>
    <w:rsid w:val="006E7839"/>
    <w:rsid w:val="006F651B"/>
    <w:rsid w:val="0070278F"/>
    <w:rsid w:val="00745EC9"/>
    <w:rsid w:val="00755BA9"/>
    <w:rsid w:val="007751B6"/>
    <w:rsid w:val="0077779E"/>
    <w:rsid w:val="007844B9"/>
    <w:rsid w:val="00797D91"/>
    <w:rsid w:val="007F642E"/>
    <w:rsid w:val="00811460"/>
    <w:rsid w:val="00814E2A"/>
    <w:rsid w:val="00853564"/>
    <w:rsid w:val="0087067D"/>
    <w:rsid w:val="008759C9"/>
    <w:rsid w:val="008B50E5"/>
    <w:rsid w:val="008E342A"/>
    <w:rsid w:val="008E7E01"/>
    <w:rsid w:val="00915DCE"/>
    <w:rsid w:val="009901A0"/>
    <w:rsid w:val="009B3069"/>
    <w:rsid w:val="009E2D49"/>
    <w:rsid w:val="009E68C5"/>
    <w:rsid w:val="00A1504C"/>
    <w:rsid w:val="00A226B0"/>
    <w:rsid w:val="00A928B8"/>
    <w:rsid w:val="00B66970"/>
    <w:rsid w:val="00B67D6D"/>
    <w:rsid w:val="00B731E2"/>
    <w:rsid w:val="00BA529E"/>
    <w:rsid w:val="00BC2FC5"/>
    <w:rsid w:val="00BC734C"/>
    <w:rsid w:val="00BE1F1E"/>
    <w:rsid w:val="00BE41C6"/>
    <w:rsid w:val="00C05082"/>
    <w:rsid w:val="00C15D9D"/>
    <w:rsid w:val="00C21637"/>
    <w:rsid w:val="00C62D8E"/>
    <w:rsid w:val="00C844DF"/>
    <w:rsid w:val="00C957AC"/>
    <w:rsid w:val="00CA129E"/>
    <w:rsid w:val="00CC0581"/>
    <w:rsid w:val="00D10301"/>
    <w:rsid w:val="00D3179C"/>
    <w:rsid w:val="00D9454B"/>
    <w:rsid w:val="00D97930"/>
    <w:rsid w:val="00DA5820"/>
    <w:rsid w:val="00DA6A54"/>
    <w:rsid w:val="00DB31C9"/>
    <w:rsid w:val="00DB7BFC"/>
    <w:rsid w:val="00DC4838"/>
    <w:rsid w:val="00DD520B"/>
    <w:rsid w:val="00E121BE"/>
    <w:rsid w:val="00EA6B09"/>
    <w:rsid w:val="00ED4C84"/>
    <w:rsid w:val="00EE0B26"/>
    <w:rsid w:val="00EF58A2"/>
    <w:rsid w:val="00F1563D"/>
    <w:rsid w:val="00F27163"/>
    <w:rsid w:val="00F2769D"/>
    <w:rsid w:val="00F47702"/>
    <w:rsid w:val="00F53CF8"/>
    <w:rsid w:val="00F75C4B"/>
    <w:rsid w:val="00FB00A1"/>
    <w:rsid w:val="00FF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01D49"/>
  <w15:chartTrackingRefBased/>
  <w15:docId w15:val="{53D60055-0B10-4780-B435-1EB733BE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1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7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7F113074E0043868585B8729C5B4E" ma:contentTypeVersion="13" ma:contentTypeDescription="Create a new document." ma:contentTypeScope="" ma:versionID="25d23785b03b27839b655e02b5127007">
  <xsd:schema xmlns:xsd="http://www.w3.org/2001/XMLSchema" xmlns:xs="http://www.w3.org/2001/XMLSchema" xmlns:p="http://schemas.microsoft.com/office/2006/metadata/properties" xmlns:ns3="7350566b-2119-41d2-a248-8a888fd8a7b9" xmlns:ns4="2dd6e6b4-a502-46ba-bd10-1654709b0227" targetNamespace="http://schemas.microsoft.com/office/2006/metadata/properties" ma:root="true" ma:fieldsID="6b508c9198f9aafe0598559cb747dc4e" ns3:_="" ns4:_="">
    <xsd:import namespace="7350566b-2119-41d2-a248-8a888fd8a7b9"/>
    <xsd:import namespace="2dd6e6b4-a502-46ba-bd10-1654709b0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66b-2119-41d2-a248-8a888fd8a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6e6b4-a502-46ba-bd10-1654709b0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85DB2B-5580-4BF6-9AF1-D183E251CE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D9707-416A-4A75-96C7-E4412D0637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21AC6-4EB6-45CB-832E-8DCD57E48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66b-2119-41d2-a248-8a888fd8a7b9"/>
    <ds:schemaRef ds:uri="2dd6e6b4-a502-46ba-bd10-1654709b0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 Robinson</dc:creator>
  <cp:keywords/>
  <dc:description/>
  <cp:lastModifiedBy>V. Robinson</cp:lastModifiedBy>
  <cp:revision>108</cp:revision>
  <dcterms:created xsi:type="dcterms:W3CDTF">2020-08-20T13:52:00Z</dcterms:created>
  <dcterms:modified xsi:type="dcterms:W3CDTF">2021-07-14T14:30:00Z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0x010100DB37F113074E0043868585B8729C5B4E</vt:lpwstr>
  </property>
</Properties>
</file>