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2A33C70F" w14:paraId="491C8FA4" w14:textId="1828FA99">
        <w:trPr>
          <w:trHeight w:val="1975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1618B1FD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2B0898">
              <w:rPr>
                <w:rFonts w:ascii="Twinkl" w:hAnsi="Twinkl"/>
                <w:b/>
                <w:sz w:val="36"/>
                <w:szCs w:val="40"/>
              </w:rPr>
              <w:t>10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Pr="00D83AA3" w:rsidR="008A48F5">
              <w:rPr>
                <w:rFonts w:ascii="Twinkl" w:hAnsi="Twinkl"/>
                <w:b/>
                <w:sz w:val="36"/>
                <w:szCs w:val="40"/>
              </w:rPr>
              <w:t>1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-2022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6168F4">
              <w:rPr>
                <w:rFonts w:ascii="Twinkl" w:hAnsi="Twinkl"/>
                <w:b/>
                <w:sz w:val="36"/>
                <w:szCs w:val="40"/>
              </w:rPr>
              <w:t>Autumn</w:t>
            </w:r>
            <w:r w:rsidRPr="00D83AA3" w:rsidR="00387EAA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72A30CD9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2D68D5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2B0898">
              <w:rPr>
                <w:rFonts w:ascii="Twinkl" w:hAnsi="Twinkl"/>
                <w:b/>
                <w:sz w:val="32"/>
                <w:szCs w:val="32"/>
              </w:rPr>
              <w:t>Health and nutrition and special diets</w:t>
            </w:r>
          </w:p>
        </w:tc>
      </w:tr>
      <w:tr w:rsidRPr="00D83AA3" w:rsidR="001A3057" w:rsidTr="2A33C70F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1A3057" w:rsidP="0036480A" w:rsidRDefault="001A3057" w14:paraId="3A966584" w14:textId="2410227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6168F4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>, following</w:t>
            </w:r>
            <w:r w:rsidR="00A6542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Pr="00171F8D" w:rsidR="00171F8D" w:rsidP="00171F8D" w:rsidRDefault="00171F8D" w14:paraId="282E398D" w14:textId="7E3A8C9D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171F8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develop </w:t>
            </w:r>
            <w:r w:rsid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technical skills</w:t>
            </w:r>
            <w:r w:rsidRPr="00171F8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needed to </w:t>
            </w:r>
            <w:r w:rsid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produce </w:t>
            </w:r>
            <w:r w:rsidR="006168F4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a range of healthy, nutritious</w:t>
            </w:r>
            <w:r w:rsid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dishes</w:t>
            </w:r>
          </w:p>
          <w:p w:rsidR="00171F8D" w:rsidP="00171F8D" w:rsidRDefault="00171F8D" w14:paraId="1062A307" w14:textId="0367D704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171F8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build knowledge</w:t>
            </w:r>
            <w:r w:rsid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under</w:t>
            </w:r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standing</w:t>
            </w:r>
            <w:r w:rsidRPr="00171F8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o</w:t>
            </w:r>
            <w:r w:rsidR="006168F4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f the five nutrient groups</w:t>
            </w:r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, their </w:t>
            </w:r>
            <w:proofErr w:type="gramStart"/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functions</w:t>
            </w:r>
            <w:proofErr w:type="gramEnd"/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</w:t>
            </w:r>
            <w:r w:rsidR="006168F4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d sources</w:t>
            </w:r>
          </w:p>
          <w:p w:rsidR="006168F4" w:rsidP="00171F8D" w:rsidRDefault="006168F4" w14:paraId="41B077F7" w14:textId="13AA4DB1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the effect of deficiency and excess</w:t>
            </w:r>
          </w:p>
          <w:p w:rsidR="006168F4" w:rsidP="00171F8D" w:rsidRDefault="006168F4" w14:paraId="07733F38" w14:textId="5B98DEAC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the effect on health of a poor diet</w:t>
            </w:r>
          </w:p>
          <w:p w:rsidR="00E74AD9" w:rsidP="00171F8D" w:rsidRDefault="00E74AD9" w14:paraId="12A3571C" w14:textId="3FB2FA9A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the basic requirements of different life stages</w:t>
            </w:r>
          </w:p>
          <w:p w:rsidRPr="00171F8D" w:rsidR="006168F4" w:rsidP="00171F8D" w:rsidRDefault="006168F4" w14:paraId="378600B5" w14:textId="056C5B20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understand the link between diet and </w:t>
            </w:r>
            <w:r w:rsidR="00AD7CA0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a range of health conditions</w:t>
            </w:r>
          </w:p>
          <w:p w:rsidRPr="00171F8D" w:rsidR="00171F8D" w:rsidP="00171F8D" w:rsidRDefault="00171F8D" w14:paraId="3314FDFD" w14:textId="6585DBAC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171F8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evaluate and test their products and the work of others</w:t>
            </w:r>
          </w:p>
          <w:p w:rsidRPr="002B78BD" w:rsidR="00B36B42" w:rsidP="002B78BD" w:rsidRDefault="00171F8D" w14:paraId="6CD741A5" w14:textId="38135E93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171F8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understand and apply the </w:t>
            </w:r>
            <w:r w:rsidR="00AD7CA0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principles of healthy eating and the Eatwell Guide, learned throughout year 7 and 8.</w:t>
            </w:r>
          </w:p>
          <w:p w:rsidRPr="00B36B42" w:rsidR="00B36B42" w:rsidP="00B36B42" w:rsidRDefault="00B36B42" w14:paraId="18FE3DAC" w14:textId="5DF65FA5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cook a repertoire of </w:t>
            </w:r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both</w:t>
            </w:r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savoury</w:t>
            </w:r>
            <w:r w:rsidR="002B78BD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sweet</w:t>
            </w:r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dishes so that they </w:t>
            </w:r>
            <w:proofErr w:type="gramStart"/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are able to</w:t>
            </w:r>
            <w:proofErr w:type="gramEnd"/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feed themselves and others a healthy and varied diet</w:t>
            </w:r>
          </w:p>
          <w:p w:rsidR="00226EB6" w:rsidP="00B36B42" w:rsidRDefault="00B36B42" w14:paraId="34476BBE" w14:textId="31EFE7B5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become competent in selecting and preparing ingredients; using utensils and electrical equipment; applying heat </w:t>
            </w:r>
            <w:r w:rsidR="00226EB6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using frying, </w:t>
            </w:r>
            <w:proofErr w:type="gramStart"/>
            <w:r w:rsidR="00226EB6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boiling</w:t>
            </w:r>
            <w:proofErr w:type="gramEnd"/>
            <w:r w:rsidR="00226EB6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bakin</w:t>
            </w:r>
            <w:r w:rsidR="005A5B45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g</w:t>
            </w:r>
            <w:r w:rsidRP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; using awareness of taste, texture and smell to decide how to season dishes and combine ingredients</w:t>
            </w:r>
          </w:p>
          <w:p w:rsidRPr="00B36B42" w:rsidR="00B36B42" w:rsidP="00B36B42" w:rsidRDefault="00226EB6" w14:paraId="6C90A428" w14:textId="58C88479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follow recipes either by demonstration or instruction sheets and be able to make suggestions for </w:t>
            </w:r>
            <w:r w:rsidRPr="00B36B42" w:rsidR="00B36B42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adapting </w:t>
            </w:r>
            <w:r w:rsidR="00AD7CA0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recipes.</w:t>
            </w:r>
          </w:p>
          <w:p w:rsidR="007D7379" w:rsidP="007D7379" w:rsidRDefault="007D7379" w14:paraId="65A04DDC" w14:textId="42FB02B8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Skills during practical work:</w:t>
            </w:r>
          </w:p>
          <w:p w:rsidR="007D7379" w:rsidP="007D7379" w:rsidRDefault="007D7379" w14:paraId="4195F649" w14:textId="3734EB8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weighing &amp; measuring</w:t>
            </w:r>
          </w:p>
          <w:p w:rsidR="005B1D35" w:rsidP="007D7379" w:rsidRDefault="005B1D35" w14:paraId="043D2684" w14:textId="7E69AEEE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and understand the safety and hygiene rules and be able to apply them</w:t>
            </w:r>
          </w:p>
          <w:p w:rsidR="00127804" w:rsidP="007D7379" w:rsidRDefault="00127804" w14:paraId="3768DE1E" w14:textId="41C16E3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temperature control and its importance to prevent food poisoning</w:t>
            </w:r>
          </w:p>
          <w:p w:rsidR="007D7379" w:rsidP="007D7379" w:rsidRDefault="007D7379" w14:paraId="5811F919" w14:textId="610B78C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use of </w:t>
            </w:r>
            <w:r w:rsidR="00AD7CA0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a range of basic ingredients to combine and make dishes</w:t>
            </w:r>
          </w:p>
          <w:p w:rsidR="007D7379" w:rsidP="007D7379" w:rsidRDefault="00AD7CA0" w14:paraId="3A337FA9" w14:textId="43A3CC7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knife skills, use of bridge and claw, slicing and dicing</w:t>
            </w:r>
          </w:p>
          <w:p w:rsidR="007D7379" w:rsidP="007D7379" w:rsidRDefault="00AD7CA0" w14:paraId="6F855734" w14:textId="1F236103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cooker, including hob and oven control</w:t>
            </w:r>
          </w:p>
          <w:p w:rsidR="007D7379" w:rsidP="007D7379" w:rsidRDefault="00AD7CA0" w14:paraId="5E684550" w14:textId="3B13F813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knowing when products are cooked and being able to test them</w:t>
            </w:r>
          </w:p>
          <w:p w:rsidR="001A3057" w:rsidP="00AD7CA0" w:rsidRDefault="007D7379" w14:paraId="090B276C" w14:textId="7664FBC3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mix</w:t>
            </w:r>
            <w:r w:rsidR="00127804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, forming a batter to form a healthy cake option</w:t>
            </w:r>
          </w:p>
          <w:p w:rsidR="005B1D35" w:rsidP="00AD7CA0" w:rsidRDefault="005B1D35" w14:paraId="45AA4B1C" w14:textId="1F8F063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being able to make and blend a soup</w:t>
            </w:r>
          </w:p>
          <w:p w:rsidR="00226EB6" w:rsidP="00AD7CA0" w:rsidRDefault="00226EB6" w14:paraId="4CEDB01D" w14:textId="4ED28EAD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being able to cook pasta ‘al dente’</w:t>
            </w:r>
          </w:p>
          <w:p w:rsidR="005B1D35" w:rsidP="00AD7CA0" w:rsidRDefault="005B1D35" w14:paraId="58536CF1" w14:textId="51A58FAE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knowing how to cook meat avoiding cross contamination</w:t>
            </w:r>
          </w:p>
          <w:p w:rsidRPr="00AD7CA0" w:rsidR="00F57FB3" w:rsidP="00AD7CA0" w:rsidRDefault="00F57FB3" w14:paraId="5785EAFD" w14:textId="0F40545D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knowing the main nutrients contained in the dishes made</w:t>
            </w: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2A33C70F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2A33C70F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665355" w:rsidP="00BA45DC" w:rsidRDefault="00665355" w14:paraId="22BBF83D" w14:textId="6EA4342A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tcMar/>
            <w:vAlign w:val="center"/>
          </w:tcPr>
          <w:p w:rsidRPr="00BE31FD" w:rsidR="00A457A1" w:rsidP="00A457A1" w:rsidRDefault="00A457A1" w14:paraId="648D2CEE" w14:textId="70FCB3D9">
            <w:pPr>
              <w:autoSpaceDE w:val="0"/>
              <w:autoSpaceDN w:val="0"/>
              <w:adjustRightInd w:val="0"/>
              <w:rPr>
                <w:rFonts w:ascii="Twinkl" w:hAnsi="Twinkl" w:cs="Calibri"/>
                <w:bCs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Pr="00BE31FD" w:rsidR="00A12830">
              <w:rPr>
                <w:rFonts w:ascii="Twinkl" w:hAnsi="Twinkl"/>
                <w:bCs/>
                <w:sz w:val="20"/>
                <w:szCs w:val="20"/>
              </w:rPr>
              <w:t>Consideration of peers and adults when working in a practical environment, helping and supporting others, listening and contributing</w:t>
            </w:r>
            <w:r w:rsidRPr="00BE31FD" w:rsidR="00BE31FD">
              <w:rPr>
                <w:rFonts w:ascii="Twinkl" w:hAnsi="Twinkl"/>
                <w:bCs/>
                <w:sz w:val="20"/>
                <w:szCs w:val="20"/>
              </w:rPr>
              <w:t xml:space="preserve"> </w:t>
            </w:r>
            <w:proofErr w:type="gramStart"/>
            <w:r w:rsidRPr="00BE31FD" w:rsidR="00BE31FD">
              <w:rPr>
                <w:rFonts w:ascii="Twinkl" w:hAnsi="Twinkl"/>
                <w:bCs/>
                <w:sz w:val="20"/>
                <w:szCs w:val="20"/>
              </w:rPr>
              <w:t>in</w:t>
            </w:r>
            <w:proofErr w:type="gramEnd"/>
            <w:r w:rsidRPr="00BE31FD" w:rsidR="00BE31FD">
              <w:rPr>
                <w:rFonts w:ascii="Twinkl" w:hAnsi="Twinkl"/>
                <w:bCs/>
                <w:sz w:val="20"/>
                <w:szCs w:val="20"/>
              </w:rPr>
              <w:t xml:space="preserve"> theory lessons</w:t>
            </w:r>
          </w:p>
          <w:p w:rsidRPr="00B02EC1" w:rsidR="00A457A1" w:rsidP="00A457A1" w:rsidRDefault="00A457A1" w14:paraId="17018E3D" w14:textId="2129F95D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Pr="00B02EC1" w:rsidR="00874180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EE6F18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>Health, diet, preventing disease, taking personal responsibility for own health</w:t>
            </w:r>
          </w:p>
          <w:p w:rsidRPr="00BE31FD" w:rsidR="00A457A1" w:rsidP="00A457A1" w:rsidRDefault="00A457A1" w14:paraId="5B5711FE" w14:textId="4B22BE08">
            <w:pPr>
              <w:autoSpaceDE w:val="0"/>
              <w:autoSpaceDN w:val="0"/>
              <w:adjustRightInd w:val="0"/>
              <w:rPr>
                <w:rFonts w:ascii="Twinkl" w:hAnsi="Twinkl" w:cs="Arial"/>
                <w:bCs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Literacy: </w:t>
            </w:r>
            <w:r w:rsidRPr="00BE31FD" w:rsidR="00BE31FD">
              <w:rPr>
                <w:rFonts w:ascii="Twinkl" w:hAnsi="Twinkl" w:cs="Arial"/>
                <w:bCs/>
                <w:sz w:val="20"/>
                <w:szCs w:val="20"/>
              </w:rPr>
              <w:t>key words – these feature within the work booklet and the key stage 3 literacy booklet</w:t>
            </w:r>
          </w:p>
          <w:p w:rsidRPr="00B02EC1" w:rsidR="007041FD" w:rsidP="00A457A1" w:rsidRDefault="007041FD" w14:paraId="79D011F5" w14:textId="277C49C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</w:p>
          <w:p w:rsidRPr="00B02EC1" w:rsidR="00A50387" w:rsidP="00A457A1" w:rsidRDefault="00A50387" w14:paraId="46F64BFE" w14:textId="7B706BB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BE31FD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Pr="00BE31FD" w:rsidR="00BE31FD">
              <w:rPr>
                <w:rFonts w:ascii="Twinkl" w:hAnsi="Twinkl" w:cs="Arial"/>
                <w:bCs/>
                <w:sz w:val="20"/>
                <w:szCs w:val="20"/>
              </w:rPr>
              <w:t>weighing and measuring, use of domestic appliances</w:t>
            </w:r>
            <w:r w:rsidR="002A0A1D">
              <w:rPr>
                <w:rFonts w:ascii="Twinkl" w:hAnsi="Twinkl" w:cs="Arial"/>
                <w:bCs/>
                <w:sz w:val="20"/>
                <w:szCs w:val="20"/>
              </w:rPr>
              <w:t>, evaluation &amp; suggesting improvements, creativity, solving problems</w:t>
            </w:r>
            <w:r w:rsidR="0068306A">
              <w:rPr>
                <w:rFonts w:ascii="Twinkl" w:hAnsi="Twinkl" w:cs="Arial"/>
                <w:bCs/>
                <w:sz w:val="20"/>
                <w:szCs w:val="20"/>
              </w:rPr>
              <w:t>, teamwork, supporting others</w:t>
            </w:r>
            <w:r w:rsidR="00127804">
              <w:rPr>
                <w:rFonts w:ascii="Twinkl" w:hAnsi="Twinkl" w:cs="Arial"/>
                <w:bCs/>
                <w:sz w:val="20"/>
                <w:szCs w:val="20"/>
              </w:rPr>
              <w:t>, knowledge of health and nutrition</w:t>
            </w:r>
          </w:p>
        </w:tc>
      </w:tr>
      <w:tr w:rsidRPr="00D83AA3" w:rsidR="00197B0A" w:rsidTr="2A33C70F" w14:paraId="652D138F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97B0A" w:rsidP="00BA45DC" w:rsidRDefault="00197B0A" w14:paraId="30D375C0" w14:textId="13263288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B02EC1" w:rsidR="00197B0A" w:rsidP="00A457A1" w:rsidRDefault="00197B0A" w14:paraId="3B591FFD" w14:textId="54B231D9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197B0A">
              <w:rPr>
                <w:rFonts w:ascii="Twinkl" w:hAnsi="Twinkl"/>
                <w:b/>
                <w:sz w:val="20"/>
                <w:szCs w:val="20"/>
              </w:rPr>
              <w:t xml:space="preserve">Numeracy: </w:t>
            </w:r>
            <w:r w:rsidRPr="00197B0A">
              <w:rPr>
                <w:rFonts w:ascii="Twinkl" w:hAnsi="Twinkl"/>
                <w:sz w:val="20"/>
                <w:szCs w:val="20"/>
              </w:rPr>
              <w:t>weighing, measuring, portion control, oven temperatures, amount of nutrients required</w:t>
            </w:r>
          </w:p>
        </w:tc>
      </w:tr>
      <w:tr w:rsidRPr="00D83AA3" w:rsidR="00197B0A" w:rsidTr="2A33C70F" w14:paraId="544AED46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="00197B0A" w:rsidP="00BA45DC" w:rsidRDefault="00197B0A" w14:paraId="5DE608F3" w14:textId="6A20FA5F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197B0A" w:rsidR="00197B0A" w:rsidP="00197B0A" w:rsidRDefault="00197B0A" w14:paraId="2906D7A8" w14:textId="0EDE5A52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97B0A">
              <w:rPr>
                <w:rFonts w:ascii="Twinkl" w:hAnsi="Twinkl"/>
                <w:bCs/>
                <w:sz w:val="20"/>
                <w:szCs w:val="20"/>
              </w:rPr>
              <w:t>Vocabulary Tier 2:</w:t>
            </w:r>
            <w:r w:rsidR="00F70373">
              <w:rPr>
                <w:rFonts w:ascii="Twinkl" w:hAnsi="Twinkl"/>
                <w:bCs/>
                <w:sz w:val="20"/>
                <w:szCs w:val="20"/>
              </w:rPr>
              <w:t xml:space="preserve"> source, function, sensory descriptors, equipment</w:t>
            </w:r>
          </w:p>
          <w:p w:rsidRPr="00197B0A" w:rsidR="00197B0A" w:rsidP="00197B0A" w:rsidRDefault="00197B0A" w14:paraId="068C1570" w14:textId="11B963DB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97B0A">
              <w:rPr>
                <w:rFonts w:ascii="Twinkl" w:hAnsi="Twinkl"/>
                <w:bCs/>
                <w:sz w:val="20"/>
                <w:szCs w:val="20"/>
              </w:rPr>
              <w:t>Vocabulary Tier 3:</w:t>
            </w:r>
            <w:r w:rsidR="00F70373">
              <w:rPr>
                <w:rFonts w:ascii="Twinkl" w:hAnsi="Twinkl"/>
                <w:bCs/>
                <w:sz w:val="20"/>
                <w:szCs w:val="20"/>
              </w:rPr>
              <w:t xml:space="preserve"> amino acid, carbohydrates, complex, simple carbohydrates, lipids, deficiency diseases</w:t>
            </w:r>
          </w:p>
          <w:p w:rsidRPr="00197B0A" w:rsidR="00197B0A" w:rsidP="00197B0A" w:rsidRDefault="00197B0A" w14:paraId="471F0F27" w14:textId="7777777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97B0A">
              <w:rPr>
                <w:rFonts w:ascii="Twinkl" w:hAnsi="Twinkl"/>
                <w:bCs/>
                <w:sz w:val="20"/>
                <w:szCs w:val="20"/>
              </w:rPr>
              <w:t>Reading: Reading to find information from resource sheets</w:t>
            </w:r>
          </w:p>
          <w:p w:rsidRPr="00197B0A" w:rsidR="00197B0A" w:rsidP="00197B0A" w:rsidRDefault="00197B0A" w14:paraId="0D951E1E" w14:textId="7777777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97B0A">
              <w:rPr>
                <w:rFonts w:ascii="Twinkl" w:hAnsi="Twinkl"/>
                <w:bCs/>
                <w:sz w:val="20"/>
                <w:szCs w:val="20"/>
              </w:rPr>
              <w:t xml:space="preserve">Writing: Answering questions, writing </w:t>
            </w:r>
            <w:proofErr w:type="gramStart"/>
            <w:r w:rsidRPr="00197B0A">
              <w:rPr>
                <w:rFonts w:ascii="Twinkl" w:hAnsi="Twinkl"/>
                <w:bCs/>
                <w:sz w:val="20"/>
                <w:szCs w:val="20"/>
              </w:rPr>
              <w:t>evaluations</w:t>
            </w:r>
            <w:proofErr w:type="gramEnd"/>
            <w:r w:rsidRPr="00197B0A">
              <w:rPr>
                <w:rFonts w:ascii="Twinkl" w:hAnsi="Twinkl"/>
                <w:bCs/>
                <w:sz w:val="20"/>
                <w:szCs w:val="20"/>
              </w:rPr>
              <w:t xml:space="preserve"> and justifying practical choices</w:t>
            </w:r>
          </w:p>
          <w:p w:rsidRPr="00197B0A" w:rsidR="00197B0A" w:rsidP="00197B0A" w:rsidRDefault="00197B0A" w14:paraId="5CF23E3F" w14:textId="2CB11B4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197B0A">
              <w:rPr>
                <w:rFonts w:ascii="Twinkl" w:hAnsi="Twinkl"/>
                <w:bCs/>
                <w:sz w:val="20"/>
                <w:szCs w:val="20"/>
              </w:rPr>
              <w:t>Oracy: Answering questions, evaluating their dishes at the end of practical lessons</w:t>
            </w:r>
          </w:p>
        </w:tc>
      </w:tr>
      <w:tr w:rsidRPr="00D83AA3" w:rsidR="002D5DFE" w:rsidTr="2A33C70F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2D5DFE" w14:paraId="1BC212F1" w14:textId="2BC91669">
            <w:pPr>
              <w:rPr>
                <w:rFonts w:ascii="Twinkl" w:hAnsi="Twinkl"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Personal Skills:</w:t>
            </w:r>
            <w:r w:rsidRPr="00B02EC1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BE31FD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food preparation</w:t>
            </w:r>
            <w:r w:rsidR="0068306A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, use of equipment</w:t>
            </w:r>
            <w:r w:rsidR="00CA60C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, ability to cook healthy meals</w:t>
            </w:r>
          </w:p>
          <w:p w:rsidRPr="00B02EC1" w:rsidR="002D5DFE" w:rsidP="002D5DFE" w:rsidRDefault="003D3535" w14:paraId="78BBBF91" w14:textId="53D7AA0C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BE31FD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hospitality industry, </w:t>
            </w:r>
            <w:r w:rsidR="00FB11A9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health care, nutritionist, dietician</w:t>
            </w:r>
          </w:p>
        </w:tc>
      </w:tr>
      <w:tr w:rsidRPr="00D83AA3" w:rsidR="00BA02B9" w:rsidTr="2A33C70F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BA02B9" w14:paraId="76FA92CC" w14:textId="2DF5B707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Pr="005317EE" w:rsidR="005317EE">
              <w:rPr>
                <w:rFonts w:ascii="Twinkl" w:hAnsi="Twinkl" w:cstheme="minorHAnsi"/>
                <w:bCs/>
                <w:sz w:val="20"/>
                <w:szCs w:val="20"/>
              </w:rPr>
              <w:t xml:space="preserve">learners will perform at different levels according to ability, some learners may be able to attempt a more complex design in some </w:t>
            </w:r>
            <w:proofErr w:type="spellStart"/>
            <w:r w:rsidRPr="005317EE" w:rsidR="005317EE">
              <w:rPr>
                <w:rFonts w:ascii="Twinkl" w:hAnsi="Twinkl" w:cstheme="minorHAnsi"/>
                <w:bCs/>
                <w:sz w:val="20"/>
                <w:szCs w:val="20"/>
              </w:rPr>
              <w:t>practicals</w:t>
            </w:r>
            <w:proofErr w:type="spellEnd"/>
            <w:r w:rsidRPr="005317EE" w:rsidR="005317EE">
              <w:rPr>
                <w:rFonts w:ascii="Twinkl" w:hAnsi="Twinkl" w:cstheme="minorHAnsi"/>
                <w:bCs/>
                <w:sz w:val="20"/>
                <w:szCs w:val="20"/>
              </w:rPr>
              <w:t>, some will achieve different levels of neatness, finishing and overall quality</w:t>
            </w:r>
          </w:p>
          <w:p w:rsidRPr="008A2FC4" w:rsidR="00BA02B9" w:rsidP="00BA45DC" w:rsidRDefault="00BA02B9" w14:paraId="05DE9AD1" w14:textId="6AA84F93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8A2FC4" w:rsidR="008A2FC4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Pr="008A2FC4" w:rsidR="008A2FC4">
              <w:rPr>
                <w:rStyle w:val="normaltextrun"/>
                <w:rFonts w:cs="Arial"/>
                <w:color w:val="000000"/>
                <w:sz w:val="20"/>
                <w:szCs w:val="20"/>
                <w:shd w:val="clear" w:color="auto" w:fill="FFFFFF"/>
              </w:rPr>
              <w:t>upport sheets are available, for example word banks for sensory testing, literacy books for spelling, stretch and challenge tasks in the work booklet</w:t>
            </w:r>
          </w:p>
          <w:p w:rsidRPr="00B02EC1" w:rsidR="00BA02B9" w:rsidP="00BA45DC" w:rsidRDefault="00BA02B9" w14:paraId="47E5FD65" w14:textId="56C2E4DA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72670A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during lessons, learners may provide support for others during practical lessons by ‘teaching’ a skill once they have mastered it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082D72C4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</w:t>
            </w:r>
            <w:r w:rsidR="00EC18FD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seating plans are considered and where appropriate learners may be grouped</w:t>
            </w:r>
            <w:r w:rsidR="00EF1EF8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 xml:space="preserve"> according to ability, to enable tired tasks to be set, or more able learners to support those who are struggling to master skills in practical work</w:t>
            </w:r>
          </w:p>
          <w:p w:rsidRPr="00B02EC1" w:rsidR="00BA02B9" w:rsidP="00BA45DC" w:rsidRDefault="00BA02B9" w14:paraId="2CB198D6" w14:textId="74BC45A1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</w:t>
            </w:r>
            <w:r w:rsidR="00EF1EF8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are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involved in the identification of targets which are meaningful to them and in the selection of an appropriate task from the given range</w:t>
            </w:r>
            <w:r w:rsidR="00854250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, they form targets for future practical work by identifying WWW and EBI at the end of practical sessions and set targets for </w:t>
            </w:r>
            <w:r w:rsidR="001510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upcoming work in their key assessment and practical assessment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2A33C70F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2A33C70F" w14:paraId="5C9CC8E4" w14:textId="77777777">
        <w:trPr>
          <w:trHeight w:val="642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9C2439" w:rsidP="00945F72" w:rsidRDefault="009C2439" w14:paraId="78498B7A" w14:textId="51D578AC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BA02B9" w:rsidP="009C2439" w:rsidRDefault="0054460B" w14:paraId="6F131914" w14:textId="58710DFC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 w:rsidRPr="00922694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 xml:space="preserve">Know </w:t>
            </w:r>
            <w:r w:rsidR="00FB11A9"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how dishes follow the advice of the Eatwell Guide</w:t>
            </w:r>
          </w:p>
          <w:p w:rsidR="00486F25" w:rsidP="009C2439" w:rsidRDefault="00486F25" w14:paraId="043272A3" w14:textId="26DBD20F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Understand the importance of healthy eating</w:t>
            </w:r>
          </w:p>
          <w:p w:rsidRPr="00922694" w:rsidR="00486F25" w:rsidP="009C2439" w:rsidRDefault="00486F25" w14:paraId="5A165700" w14:textId="159B1C1C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FF0000"/>
                <w:sz w:val="20"/>
                <w:szCs w:val="20"/>
                <w:lang w:val="en-GB" w:eastAsia="en-GB"/>
              </w:rPr>
              <w:t>Know some of the consequences of eating an unhealthy diet</w:t>
            </w:r>
          </w:p>
          <w:p w:rsidR="009C2439" w:rsidP="009C2439" w:rsidRDefault="00CA1549" w14:paraId="45FB630C" w14:textId="1F9DACC6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="00B125C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the five nutrient groups, </w:t>
            </w:r>
            <w:proofErr w:type="gramStart"/>
            <w:r w:rsidR="00B125C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functions</w:t>
            </w:r>
            <w:proofErr w:type="gramEnd"/>
            <w:r w:rsidR="00B125C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sources</w:t>
            </w:r>
          </w:p>
          <w:p w:rsidR="00AC3E60" w:rsidP="00486F25" w:rsidRDefault="00CA1549" w14:paraId="1AEEAAE2" w14:textId="6F548504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Explain</w:t>
            </w:r>
            <w:r w:rsidR="00AC3E60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how </w:t>
            </w:r>
            <w:r w:rsidR="00B125C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dietary requirements differ at different stages of li</w:t>
            </w:r>
            <w:r w:rsidR="00486F25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fe</w:t>
            </w:r>
          </w:p>
          <w:p w:rsidR="00486F25" w:rsidP="00486F25" w:rsidRDefault="00CA1549" w14:paraId="04350491" w14:textId="2AAFE80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</w:t>
            </w:r>
            <w:r w:rsidR="00486F25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nutritional deficiencies and excess</w:t>
            </w:r>
          </w:p>
          <w:p w:rsidR="00F70373" w:rsidP="00486F25" w:rsidRDefault="00CA1549" w14:paraId="62B32EAA" w14:textId="2913F48D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Discuss</w:t>
            </w:r>
            <w:r w:rsidR="00F70373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the dietary requirements of different groups</w:t>
            </w:r>
          </w:p>
          <w:p w:rsidRPr="00486F25" w:rsidR="00F70373" w:rsidP="00486F25" w:rsidRDefault="00CA1549" w14:paraId="6FE554FC" w14:textId="1BCEA08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Discuss</w:t>
            </w:r>
            <w:r w:rsidR="00F70373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diet related illness</w:t>
            </w:r>
          </w:p>
          <w:p w:rsidR="009C2439" w:rsidP="009C2439" w:rsidRDefault="00CA1549" w14:paraId="7A5A5FEB" w14:textId="507C3C91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C</w:t>
            </w:r>
            <w:r w:rsidR="00460190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arry out practical work in an </w:t>
            </w:r>
            <w:r w:rsidR="005A0B2D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organised</w:t>
            </w:r>
            <w:r w:rsidR="00460190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manner</w:t>
            </w:r>
          </w:p>
          <w:p w:rsidR="00460190" w:rsidP="009C2439" w:rsidRDefault="00CA1549" w14:paraId="1D1DD704" w14:textId="2273F6F1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F</w:t>
            </w:r>
            <w:r w:rsidR="005A0B2D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ollow health, </w:t>
            </w:r>
            <w:proofErr w:type="gramStart"/>
            <w:r w:rsidR="005A0B2D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safety</w:t>
            </w:r>
            <w:proofErr w:type="gramEnd"/>
            <w:r w:rsidR="005A0B2D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hygiene requirements in practical work</w:t>
            </w:r>
          </w:p>
          <w:p w:rsidRPr="00486F25" w:rsidR="005A0B2D" w:rsidP="00486F25" w:rsidRDefault="00CA1549" w14:paraId="36BD4C2A" w14:textId="732AD51D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</w:t>
            </w:r>
            <w:r w:rsidR="005A0B2D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how regard for timekeeping and completing work within the time set</w:t>
            </w:r>
          </w:p>
          <w:p w:rsidR="009C2439" w:rsidP="009C2439" w:rsidRDefault="00CA1549" w14:paraId="7250BCB2" w14:textId="08CB6563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U</w:t>
            </w:r>
            <w:r w:rsidR="00686D49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se ovens</w:t>
            </w:r>
            <w:r w:rsidR="00486F25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and hobs</w:t>
            </w:r>
            <w:r w:rsidR="00686D49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safely</w:t>
            </w:r>
          </w:p>
          <w:p w:rsidRPr="00B02EC1" w:rsidR="00686D49" w:rsidP="009C2439" w:rsidRDefault="00CA1549" w14:paraId="76AA3D1C" w14:textId="49451D4E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Decide</w:t>
            </w:r>
            <w:r w:rsidR="00686D49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when products are cooked and be able to test for this</w:t>
            </w:r>
          </w:p>
          <w:p w:rsidRPr="00B02EC1" w:rsidR="009C2439" w:rsidP="009C2439" w:rsidRDefault="00CA1549" w14:paraId="5922E6AC" w14:textId="2281CACD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Explain</w:t>
            </w:r>
            <w:r w:rsidR="0092269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the importance of good hygiene</w:t>
            </w:r>
          </w:p>
          <w:p w:rsidRPr="00B02EC1" w:rsidR="009C2439" w:rsidP="009C2439" w:rsidRDefault="00CA1549" w14:paraId="2F76E46B" w14:textId="7E49138E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</w:t>
            </w:r>
            <w:r w:rsidR="0092269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emonstrate high standards of hygiene when working in a kitchen</w:t>
            </w:r>
          </w:p>
          <w:p w:rsidRPr="00460190" w:rsidR="009C2439" w:rsidP="00460190" w:rsidRDefault="009C2439" w14:paraId="4F5A7BA6" w14:textId="7D1616EA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2A33C70F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2A33C70F" w:rsidRDefault="00BA02B9" w14:paraId="1AC9017D" w14:textId="30D02835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2A33C70F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2A33C70F" w:rsidR="65FBD4B1">
              <w:rPr>
                <w:rFonts w:ascii="Twinkl" w:hAnsi="Twinkl"/>
                <w:b w:val="1"/>
                <w:bCs w:val="1"/>
              </w:rPr>
              <w:t xml:space="preserve">Core </w:t>
            </w:r>
            <w:r w:rsidRPr="2A33C70F" w:rsidR="00BA02B9">
              <w:rPr>
                <w:rFonts w:ascii="Twinkl" w:hAnsi="Twinkl"/>
                <w:b w:val="1"/>
                <w:bCs w:val="1"/>
              </w:rPr>
              <w:t>Knowledge</w:t>
            </w:r>
            <w:r w:rsidRPr="2A33C70F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2A33C70F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="0071084E" w:rsidP="009C2439" w:rsidRDefault="001A3BFC" w14:paraId="46BA6A9C" w14:textId="2B00C6BA">
            <w:pPr>
              <w:pStyle w:val="ListParagraph"/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Bakery and raising </w:t>
            </w:r>
            <w:proofErr w:type="gramStart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agents</w:t>
            </w:r>
            <w:proofErr w:type="gramEnd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unit</w:t>
            </w:r>
          </w:p>
          <w:p w:rsidR="0077769B" w:rsidP="0077769B" w:rsidRDefault="0077769B" w14:paraId="4CCEAE31" w14:textId="30CBD9EF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Know </w:t>
            </w:r>
            <w:r w:rsidR="001A3BFC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about raising agents and bakery ingredients, their functions and how they work during preparation and cooking</w:t>
            </w:r>
          </w:p>
          <w:p w:rsidR="0077769B" w:rsidP="0077769B" w:rsidRDefault="00F140F4" w14:paraId="44A12FB3" w14:textId="4F196AC0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Be able to use raising agents in bakery products to make a light and risen product</w:t>
            </w:r>
          </w:p>
          <w:p w:rsidR="0077769B" w:rsidP="0077769B" w:rsidRDefault="0077769B" w14:paraId="07EB870F" w14:textId="3EF918FC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Be able to make a range of</w:t>
            </w:r>
            <w:r w:rsidR="00F140F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quality bakery products showing attention to detail</w:t>
            </w:r>
          </w:p>
          <w:p w:rsidRPr="00FA7129" w:rsidR="0077769B" w:rsidP="00FA7129" w:rsidRDefault="0077769B" w14:paraId="1E802251" w14:textId="1C446BE2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FD68A4" w:rsidTr="2A33C70F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="00FD68A4" w:rsidP="009330BC" w:rsidRDefault="009330BC" w14:paraId="07D34AB1" w14:textId="77777777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Assessment of practical work – learners complete this in work booklet, teacher provides wow, how, now tasks</w:t>
            </w:r>
          </w:p>
          <w:p w:rsidRPr="009330BC" w:rsidR="009330BC" w:rsidP="009330BC" w:rsidRDefault="009330BC" w14:paraId="7236CDFF" w14:textId="6E1AA15D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Assessment of practical work – learners complete written work in work booklet, teacher provides wow, how, now tasks</w:t>
            </w:r>
          </w:p>
        </w:tc>
      </w:tr>
      <w:tr w:rsidRPr="00D83AA3" w:rsidR="00FD68A4" w:rsidTr="2A33C70F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5ADC" w:rsidP="00C40517" w:rsidRDefault="00335ADC" w14:paraId="60F6DCBB" w14:textId="77777777">
      <w:r>
        <w:separator/>
      </w:r>
    </w:p>
  </w:endnote>
  <w:endnote w:type="continuationSeparator" w:id="0">
    <w:p w:rsidR="00335ADC" w:rsidP="00C40517" w:rsidRDefault="00335ADC" w14:paraId="10453DA4" w14:textId="77777777">
      <w:r>
        <w:continuationSeparator/>
      </w:r>
    </w:p>
  </w:endnote>
  <w:endnote w:type="continuationNotice" w:id="1">
    <w:p w:rsidR="00335ADC" w:rsidRDefault="00335ADC" w14:paraId="66AF249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5ADC" w:rsidP="00C40517" w:rsidRDefault="00335ADC" w14:paraId="657E528E" w14:textId="77777777">
      <w:r>
        <w:separator/>
      </w:r>
    </w:p>
  </w:footnote>
  <w:footnote w:type="continuationSeparator" w:id="0">
    <w:p w:rsidR="00335ADC" w:rsidP="00C40517" w:rsidRDefault="00335ADC" w14:paraId="2BFE59C8" w14:textId="77777777">
      <w:r>
        <w:continuationSeparator/>
      </w:r>
    </w:p>
  </w:footnote>
  <w:footnote w:type="continuationNotice" w:id="1">
    <w:p w:rsidR="00335ADC" w:rsidRDefault="00335ADC" w14:paraId="0E76C27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B61CB8"/>
    <w:multiLevelType w:val="multilevel"/>
    <w:tmpl w:val="F644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6450A84"/>
    <w:multiLevelType w:val="hybridMultilevel"/>
    <w:tmpl w:val="3EE678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381D658B"/>
    <w:multiLevelType w:val="multilevel"/>
    <w:tmpl w:val="A39C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0126345"/>
    <w:multiLevelType w:val="hybridMultilevel"/>
    <w:tmpl w:val="1952CF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7897164B"/>
    <w:multiLevelType w:val="hybridMultilevel"/>
    <w:tmpl w:val="C0528CEE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0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2"/>
  </w:num>
  <w:num w:numId="3">
    <w:abstractNumId w:val="36"/>
  </w:num>
  <w:num w:numId="4">
    <w:abstractNumId w:val="42"/>
  </w:num>
  <w:num w:numId="5">
    <w:abstractNumId w:val="13"/>
  </w:num>
  <w:num w:numId="6">
    <w:abstractNumId w:val="18"/>
  </w:num>
  <w:num w:numId="7">
    <w:abstractNumId w:val="35"/>
  </w:num>
  <w:num w:numId="8">
    <w:abstractNumId w:val="16"/>
  </w:num>
  <w:num w:numId="9">
    <w:abstractNumId w:val="28"/>
  </w:num>
  <w:num w:numId="10">
    <w:abstractNumId w:val="0"/>
  </w:num>
  <w:num w:numId="11">
    <w:abstractNumId w:val="41"/>
  </w:num>
  <w:num w:numId="12">
    <w:abstractNumId w:val="14"/>
  </w:num>
  <w:num w:numId="13">
    <w:abstractNumId w:val="37"/>
  </w:num>
  <w:num w:numId="14">
    <w:abstractNumId w:val="9"/>
  </w:num>
  <w:num w:numId="15">
    <w:abstractNumId w:val="38"/>
  </w:num>
  <w:num w:numId="16">
    <w:abstractNumId w:val="21"/>
  </w:num>
  <w:num w:numId="17">
    <w:abstractNumId w:val="12"/>
  </w:num>
  <w:num w:numId="18">
    <w:abstractNumId w:val="24"/>
  </w:num>
  <w:num w:numId="19">
    <w:abstractNumId w:val="40"/>
  </w:num>
  <w:num w:numId="20">
    <w:abstractNumId w:val="1"/>
  </w:num>
  <w:num w:numId="21">
    <w:abstractNumId w:val="11"/>
  </w:num>
  <w:num w:numId="22">
    <w:abstractNumId w:val="17"/>
  </w:num>
  <w:num w:numId="23">
    <w:abstractNumId w:val="29"/>
  </w:num>
  <w:num w:numId="24">
    <w:abstractNumId w:val="26"/>
  </w:num>
  <w:num w:numId="25">
    <w:abstractNumId w:val="3"/>
  </w:num>
  <w:num w:numId="26">
    <w:abstractNumId w:val="32"/>
  </w:num>
  <w:num w:numId="27">
    <w:abstractNumId w:val="19"/>
  </w:num>
  <w:num w:numId="28">
    <w:abstractNumId w:val="33"/>
  </w:num>
  <w:num w:numId="29">
    <w:abstractNumId w:val="8"/>
  </w:num>
  <w:num w:numId="30">
    <w:abstractNumId w:val="7"/>
  </w:num>
  <w:num w:numId="31">
    <w:abstractNumId w:val="30"/>
  </w:num>
  <w:num w:numId="32">
    <w:abstractNumId w:val="15"/>
  </w:num>
  <w:num w:numId="33">
    <w:abstractNumId w:val="10"/>
  </w:num>
  <w:num w:numId="34">
    <w:abstractNumId w:val="22"/>
  </w:num>
  <w:num w:numId="35">
    <w:abstractNumId w:val="31"/>
  </w:num>
  <w:num w:numId="36">
    <w:abstractNumId w:val="25"/>
  </w:num>
  <w:num w:numId="37">
    <w:abstractNumId w:val="43"/>
  </w:num>
  <w:num w:numId="38">
    <w:abstractNumId w:val="27"/>
  </w:num>
  <w:num w:numId="39">
    <w:abstractNumId w:val="23"/>
  </w:num>
  <w:num w:numId="40">
    <w:abstractNumId w:val="4"/>
  </w:num>
  <w:num w:numId="41">
    <w:abstractNumId w:val="20"/>
  </w:num>
  <w:num w:numId="42">
    <w:abstractNumId w:val="34"/>
  </w:num>
  <w:num w:numId="43">
    <w:abstractNumId w:val="39"/>
  </w:num>
  <w:num w:numId="4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804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1071"/>
    <w:rsid w:val="001550CB"/>
    <w:rsid w:val="00157618"/>
    <w:rsid w:val="00161A80"/>
    <w:rsid w:val="001667D7"/>
    <w:rsid w:val="00166F04"/>
    <w:rsid w:val="00171F8D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97B0A"/>
    <w:rsid w:val="001A2071"/>
    <w:rsid w:val="001A25A7"/>
    <w:rsid w:val="001A3057"/>
    <w:rsid w:val="001A3BFC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26EB6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18A9"/>
    <w:rsid w:val="00284673"/>
    <w:rsid w:val="00285D33"/>
    <w:rsid w:val="002914EE"/>
    <w:rsid w:val="00293A85"/>
    <w:rsid w:val="002A0A1D"/>
    <w:rsid w:val="002B0898"/>
    <w:rsid w:val="002B1863"/>
    <w:rsid w:val="002B4D99"/>
    <w:rsid w:val="002B51EF"/>
    <w:rsid w:val="002B6492"/>
    <w:rsid w:val="002B78BD"/>
    <w:rsid w:val="002C3AB4"/>
    <w:rsid w:val="002C4F6A"/>
    <w:rsid w:val="002D099A"/>
    <w:rsid w:val="002D29B6"/>
    <w:rsid w:val="002D3CBB"/>
    <w:rsid w:val="002D418E"/>
    <w:rsid w:val="002D5DFE"/>
    <w:rsid w:val="002D65B4"/>
    <w:rsid w:val="002D68D5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ADC"/>
    <w:rsid w:val="00335DD3"/>
    <w:rsid w:val="0033608D"/>
    <w:rsid w:val="00336387"/>
    <w:rsid w:val="003501FF"/>
    <w:rsid w:val="0036005A"/>
    <w:rsid w:val="00361053"/>
    <w:rsid w:val="003619CF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0190"/>
    <w:rsid w:val="00464DD2"/>
    <w:rsid w:val="00472411"/>
    <w:rsid w:val="00483BC5"/>
    <w:rsid w:val="00485490"/>
    <w:rsid w:val="00486A9D"/>
    <w:rsid w:val="00486F25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17EE"/>
    <w:rsid w:val="00535341"/>
    <w:rsid w:val="005358FA"/>
    <w:rsid w:val="00542312"/>
    <w:rsid w:val="0054460B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0B2D"/>
    <w:rsid w:val="005A237C"/>
    <w:rsid w:val="005A5B45"/>
    <w:rsid w:val="005B1D35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168F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306A"/>
    <w:rsid w:val="0068590B"/>
    <w:rsid w:val="00686D49"/>
    <w:rsid w:val="00687209"/>
    <w:rsid w:val="00691174"/>
    <w:rsid w:val="00692DA2"/>
    <w:rsid w:val="0069327B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2670A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7769B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3F1A"/>
    <w:rsid w:val="007C5049"/>
    <w:rsid w:val="007C72A1"/>
    <w:rsid w:val="007D1C6B"/>
    <w:rsid w:val="007D2906"/>
    <w:rsid w:val="007D7379"/>
    <w:rsid w:val="007F5666"/>
    <w:rsid w:val="007F7E04"/>
    <w:rsid w:val="00806018"/>
    <w:rsid w:val="0081017F"/>
    <w:rsid w:val="008201F2"/>
    <w:rsid w:val="0082136A"/>
    <w:rsid w:val="00825FFB"/>
    <w:rsid w:val="00827EAB"/>
    <w:rsid w:val="00841168"/>
    <w:rsid w:val="00846BB4"/>
    <w:rsid w:val="00847457"/>
    <w:rsid w:val="00854250"/>
    <w:rsid w:val="008569C3"/>
    <w:rsid w:val="00861EC2"/>
    <w:rsid w:val="00861F40"/>
    <w:rsid w:val="00861F87"/>
    <w:rsid w:val="00863797"/>
    <w:rsid w:val="00864E78"/>
    <w:rsid w:val="0086706E"/>
    <w:rsid w:val="00873C76"/>
    <w:rsid w:val="00874180"/>
    <w:rsid w:val="0087625F"/>
    <w:rsid w:val="008855DE"/>
    <w:rsid w:val="00892293"/>
    <w:rsid w:val="008947B7"/>
    <w:rsid w:val="008A0298"/>
    <w:rsid w:val="008A2FC4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2694"/>
    <w:rsid w:val="0092399F"/>
    <w:rsid w:val="00923DB2"/>
    <w:rsid w:val="00930F83"/>
    <w:rsid w:val="0093170E"/>
    <w:rsid w:val="009330BC"/>
    <w:rsid w:val="009412D9"/>
    <w:rsid w:val="0094404F"/>
    <w:rsid w:val="00945F72"/>
    <w:rsid w:val="009463FD"/>
    <w:rsid w:val="009528DF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2830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542A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3E60"/>
    <w:rsid w:val="00AC4631"/>
    <w:rsid w:val="00AC66A6"/>
    <w:rsid w:val="00AD03F3"/>
    <w:rsid w:val="00AD73D7"/>
    <w:rsid w:val="00AD7CA0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25C4"/>
    <w:rsid w:val="00B142E2"/>
    <w:rsid w:val="00B16598"/>
    <w:rsid w:val="00B20AA9"/>
    <w:rsid w:val="00B20E06"/>
    <w:rsid w:val="00B256BF"/>
    <w:rsid w:val="00B36943"/>
    <w:rsid w:val="00B36B42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31F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1549"/>
    <w:rsid w:val="00CA3E93"/>
    <w:rsid w:val="00CA5B53"/>
    <w:rsid w:val="00CA60CE"/>
    <w:rsid w:val="00CB19D9"/>
    <w:rsid w:val="00CB3DD7"/>
    <w:rsid w:val="00CB67B4"/>
    <w:rsid w:val="00CB78F5"/>
    <w:rsid w:val="00CB7AB8"/>
    <w:rsid w:val="00CC26D4"/>
    <w:rsid w:val="00CC33C9"/>
    <w:rsid w:val="00CC47A3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AA3"/>
    <w:rsid w:val="00D85601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D7403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4AD9"/>
    <w:rsid w:val="00E75432"/>
    <w:rsid w:val="00E81B9F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18FD"/>
    <w:rsid w:val="00EC3805"/>
    <w:rsid w:val="00EC5254"/>
    <w:rsid w:val="00ED07D9"/>
    <w:rsid w:val="00ED4C59"/>
    <w:rsid w:val="00ED52DF"/>
    <w:rsid w:val="00EE4D0F"/>
    <w:rsid w:val="00EE618D"/>
    <w:rsid w:val="00EE6F18"/>
    <w:rsid w:val="00EF057E"/>
    <w:rsid w:val="00EF1711"/>
    <w:rsid w:val="00EF1870"/>
    <w:rsid w:val="00EF1EF8"/>
    <w:rsid w:val="00EF3C2C"/>
    <w:rsid w:val="00EF6B08"/>
    <w:rsid w:val="00F01C00"/>
    <w:rsid w:val="00F1058F"/>
    <w:rsid w:val="00F140F4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57FB3"/>
    <w:rsid w:val="00F70373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A7129"/>
    <w:rsid w:val="00FB11A9"/>
    <w:rsid w:val="00FB1D9D"/>
    <w:rsid w:val="00FB42A4"/>
    <w:rsid w:val="00FB4AC1"/>
    <w:rsid w:val="00FB6E32"/>
    <w:rsid w:val="00FC4487"/>
    <w:rsid w:val="00FD68A4"/>
    <w:rsid w:val="00FE0F26"/>
    <w:rsid w:val="00FE111E"/>
    <w:rsid w:val="00FE7120"/>
    <w:rsid w:val="00FF5C39"/>
    <w:rsid w:val="2A33C70F"/>
    <w:rsid w:val="65FBD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6D0E5C-4B9E-4951-9F5E-4BA6CC93A000}"/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5</cp:revision>
  <cp:lastPrinted>2022-01-21T12:35:00Z</cp:lastPrinted>
  <dcterms:created xsi:type="dcterms:W3CDTF">2022-06-21T11:53:00Z</dcterms:created>
  <dcterms:modified xsi:type="dcterms:W3CDTF">2023-06-07T18:02:43Z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