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8CEB418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4A2073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4A2073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611959">
              <w:rPr>
                <w:rFonts w:ascii="Twinkl" w:hAnsi="Twinkl"/>
                <w:b/>
                <w:sz w:val="36"/>
                <w:szCs w:val="40"/>
              </w:rPr>
              <w:t>AUTUMN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09BF1F2E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611959">
              <w:rPr>
                <w:rFonts w:ascii="Twinkl" w:hAnsi="Twinkl"/>
                <w:b/>
                <w:sz w:val="32"/>
                <w:szCs w:val="32"/>
              </w:rPr>
              <w:t>Hospitality and catering provision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2617AE2" w:rsidR="001A3057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DE451A"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00B41423" w14:textId="177522A3" w:rsidR="009C7F7E" w:rsidRDefault="009C7F7E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3BE893B" w14:textId="4E932063" w:rsidR="009C7F7E" w:rsidRPr="009C7F7E" w:rsidRDefault="009C7F7E" w:rsidP="009C7F7E">
            <w:pPr>
              <w:pStyle w:val="ListParagraph"/>
              <w:numPr>
                <w:ilvl w:val="1"/>
                <w:numId w:val="41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C7F7E">
              <w:rPr>
                <w:rFonts w:cstheme="minorHAnsi"/>
                <w:b/>
                <w:bCs/>
                <w:sz w:val="20"/>
                <w:szCs w:val="20"/>
              </w:rPr>
              <w:t>– Autumn 1</w:t>
            </w:r>
          </w:p>
          <w:p w14:paraId="6A07F6C7" w14:textId="77777777" w:rsidR="009C7F7E" w:rsidRPr="009C7F7E" w:rsidRDefault="009C7F7E" w:rsidP="009C7F7E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0F736D" w14:textId="77777777" w:rsidR="001A3057" w:rsidRDefault="009C7F7E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Hospitality and catering providers</w:t>
            </w:r>
          </w:p>
          <w:p w14:paraId="14F089C8" w14:textId="77777777" w:rsidR="009C7F7E" w:rsidRDefault="00A14FE9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The structure of the industry</w:t>
            </w:r>
          </w:p>
          <w:p w14:paraId="16C4891D" w14:textId="77777777" w:rsidR="00A14FE9" w:rsidRDefault="00A14FE9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Types of food service</w:t>
            </w:r>
          </w:p>
          <w:p w14:paraId="4D77CC82" w14:textId="77777777" w:rsidR="00A14FE9" w:rsidRDefault="00A14FE9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Hospitality standards and ratings</w:t>
            </w:r>
          </w:p>
          <w:p w14:paraId="4EBC4DEC" w14:textId="710320B9" w:rsidR="00A14FE9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</w:t>
            </w:r>
            <w:r w:rsidR="00A14FE9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uppl</w:t>
            </w: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y and demand of staff</w:t>
            </w:r>
          </w:p>
          <w:p w14:paraId="4CC4A82F" w14:textId="77777777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Jobs roles</w:t>
            </w:r>
          </w:p>
          <w:p w14:paraId="144000B8" w14:textId="77777777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Kitchen brigade</w:t>
            </w:r>
          </w:p>
          <w:p w14:paraId="108FDF8D" w14:textId="77777777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Front of house</w:t>
            </w:r>
          </w:p>
          <w:p w14:paraId="779E0314" w14:textId="2101407B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Housekeeping</w:t>
            </w:r>
          </w:p>
          <w:p w14:paraId="7E9C961F" w14:textId="77777777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Personal attributes for working in the industry</w:t>
            </w:r>
          </w:p>
          <w:p w14:paraId="68122A84" w14:textId="77777777" w:rsidR="004362E7" w:rsidRDefault="004362E7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Training to work in the industry</w:t>
            </w:r>
          </w:p>
          <w:p w14:paraId="3F84549C" w14:textId="77777777" w:rsidR="003619FC" w:rsidRDefault="003619FC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Employment rights and contracts</w:t>
            </w:r>
          </w:p>
          <w:p w14:paraId="2EF01180" w14:textId="77777777" w:rsidR="003619FC" w:rsidRDefault="003619FC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Working hours and rates of pay</w:t>
            </w:r>
          </w:p>
          <w:p w14:paraId="0AFC7CF1" w14:textId="444901DB" w:rsidR="003619FC" w:rsidRDefault="003619FC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Remuneration</w:t>
            </w:r>
          </w:p>
          <w:p w14:paraId="6805F423" w14:textId="77777777" w:rsidR="003619FC" w:rsidRDefault="003619FC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Holiday entitlement</w:t>
            </w:r>
          </w:p>
          <w:p w14:paraId="4CDA966B" w14:textId="5F4E0646" w:rsidR="003619FC" w:rsidRDefault="00636081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Pension</w:t>
            </w:r>
          </w:p>
          <w:p w14:paraId="5FB88641" w14:textId="2645E3AE" w:rsidR="00636081" w:rsidRDefault="00636081" w:rsidP="004741A9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Contributing factors to the success of hospitality and catering provisions – costs, prices, profit, economy</w:t>
            </w:r>
            <w:r w:rsidR="00100870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, trends, media, political factors</w:t>
            </w:r>
          </w:p>
          <w:p w14:paraId="623C403C" w14:textId="77777777" w:rsidR="007D1B45" w:rsidRDefault="007D1B45" w:rsidP="007D1B45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0288C252" w14:textId="53938221" w:rsidR="00100870" w:rsidRPr="00100870" w:rsidRDefault="00100870" w:rsidP="00100870">
            <w:pPr>
              <w:pStyle w:val="ListParagraph"/>
              <w:numPr>
                <w:ilvl w:val="1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100870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– </w:t>
            </w:r>
            <w:r w:rsidRPr="007D1B45">
              <w:rPr>
                <w:rFonts w:ascii="Twinkl" w:eastAsia="Times New Roman" w:hAnsi="Twinkl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Autumn 2</w:t>
            </w:r>
          </w:p>
          <w:p w14:paraId="0E27C30B" w14:textId="77777777" w:rsidR="00100870" w:rsidRDefault="00100870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The operation</w:t>
            </w:r>
            <w:r w:rsidR="00132917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of the front and back of house</w:t>
            </w:r>
          </w:p>
          <w:p w14:paraId="64550809" w14:textId="12795BB3" w:rsidR="00132917" w:rsidRDefault="00132917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Workflow</w:t>
            </w:r>
          </w:p>
          <w:p w14:paraId="0E53B5E3" w14:textId="005D365C" w:rsidR="00132917" w:rsidRDefault="00132917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Materials</w:t>
            </w:r>
          </w:p>
          <w:p w14:paraId="1CB4618B" w14:textId="77777777" w:rsidR="00132917" w:rsidRDefault="00132917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Stock control</w:t>
            </w:r>
          </w:p>
          <w:p w14:paraId="5CED358C" w14:textId="77777777" w:rsidR="00132917" w:rsidRDefault="00132917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Dress code</w:t>
            </w:r>
          </w:p>
          <w:p w14:paraId="7D1E3BA4" w14:textId="1C25A47A" w:rsidR="00132917" w:rsidRDefault="000005C8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</w:t>
            </w:r>
            <w:r w:rsidR="00132917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quipment</w:t>
            </w:r>
          </w:p>
          <w:p w14:paraId="28EF3962" w14:textId="77777777" w:rsidR="000005C8" w:rsidRDefault="000005C8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Food safety </w:t>
            </w:r>
          </w:p>
          <w:p w14:paraId="4CB7BCAE" w14:textId="6591F7D7" w:rsidR="000005C8" w:rsidRDefault="000005C8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Documentation</w:t>
            </w:r>
          </w:p>
          <w:p w14:paraId="64A7F70D" w14:textId="77777777" w:rsidR="000005C8" w:rsidRDefault="000005C8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Customer requirements – needs, requirements and expectations</w:t>
            </w:r>
          </w:p>
          <w:p w14:paraId="12685569" w14:textId="77777777" w:rsidR="000005C8" w:rsidRDefault="000005C8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Customer rights, </w:t>
            </w: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equality</w:t>
            </w:r>
            <w:proofErr w:type="gramEnd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inclusion</w:t>
            </w:r>
          </w:p>
          <w:p w14:paraId="758C62D6" w14:textId="77777777" w:rsidR="006C44BF" w:rsidRDefault="006C44BF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Provision to meet specific requirements</w:t>
            </w:r>
          </w:p>
          <w:p w14:paraId="0B7B7FA9" w14:textId="77777777" w:rsidR="006C44BF" w:rsidRDefault="006C44BF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Good customer service</w:t>
            </w:r>
          </w:p>
          <w:p w14:paraId="665F8AFF" w14:textId="7532B2FA" w:rsidR="006C44BF" w:rsidRDefault="006C44BF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Customer tends</w:t>
            </w:r>
          </w:p>
          <w:p w14:paraId="3AD37939" w14:textId="77777777" w:rsidR="006C44BF" w:rsidRDefault="007D1B45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Dietary requirements</w:t>
            </w:r>
          </w:p>
          <w:p w14:paraId="456732EC" w14:textId="77777777" w:rsidR="007D1B45" w:rsidRDefault="007D1B45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Leisure requirements</w:t>
            </w:r>
          </w:p>
          <w:p w14:paraId="458CEFE7" w14:textId="77777777" w:rsidR="007D1B45" w:rsidRDefault="007D1B45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Business/corporate requirements</w:t>
            </w:r>
          </w:p>
          <w:p w14:paraId="489746C4" w14:textId="2697BD4C" w:rsidR="007D1B45" w:rsidRPr="00100870" w:rsidRDefault="007D1B45" w:rsidP="0010087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proofErr w:type="gramStart"/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Local residents</w:t>
            </w:r>
            <w:proofErr w:type="gramEnd"/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A4A2B8A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7D1B45">
              <w:rPr>
                <w:rFonts w:ascii="Twinkl" w:hAnsi="Twinkl"/>
                <w:bCs/>
                <w:sz w:val="20"/>
                <w:szCs w:val="20"/>
              </w:rPr>
              <w:t xml:space="preserve"> Being aware of ethical issues in the workplace, for example minimum wage and working hours</w:t>
            </w:r>
            <w:r w:rsidR="001F0DFB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7018E3D" w14:textId="34197E9C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1F0DFB">
              <w:rPr>
                <w:rFonts w:ascii="Twinkl" w:hAnsi="Twinkl"/>
                <w:bCs/>
                <w:sz w:val="20"/>
                <w:szCs w:val="20"/>
              </w:rPr>
              <w:t>Being aware of employment law, equality and inclusion in the workplace, the rights of customers, the need for dress codes</w:t>
            </w:r>
            <w:r w:rsidR="00A31A42">
              <w:rPr>
                <w:rFonts w:ascii="Twinkl" w:hAnsi="Twinkl"/>
                <w:bCs/>
                <w:sz w:val="20"/>
                <w:szCs w:val="20"/>
              </w:rPr>
              <w:t xml:space="preserve"> and safety requirements.</w:t>
            </w:r>
          </w:p>
          <w:p w14:paraId="46F64BFE" w14:textId="66305C83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organization, time management 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23DB6C20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784241" w:rsidRPr="000B1A33">
              <w:rPr>
                <w:rFonts w:ascii="Twinkl" w:hAnsi="Twinkl"/>
                <w:bCs/>
                <w:sz w:val="20"/>
                <w:szCs w:val="20"/>
              </w:rPr>
              <w:t>ability to modify amounts of ingredients for recipes, portion control in practical work</w:t>
            </w:r>
            <w:r w:rsidR="000B1A33">
              <w:rPr>
                <w:rFonts w:ascii="Twinkl" w:hAnsi="Twinkl"/>
                <w:bCs/>
                <w:sz w:val="20"/>
                <w:szCs w:val="20"/>
              </w:rPr>
              <w:t>,</w:t>
            </w:r>
            <w:r w:rsidR="00A31A42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662ADB">
              <w:rPr>
                <w:rFonts w:ascii="Twinkl" w:hAnsi="Twinkl"/>
                <w:bCs/>
                <w:sz w:val="20"/>
                <w:szCs w:val="20"/>
              </w:rPr>
              <w:t>understanding of cost and profit, knowledge of stock control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0031F9CA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31FC9" w:rsidRPr="001A1058">
              <w:rPr>
                <w:rFonts w:ascii="Twinkl" w:hAnsi="Twinkl"/>
                <w:bCs/>
                <w:sz w:val="20"/>
                <w:szCs w:val="20"/>
              </w:rPr>
              <w:t>follow, weigh, measure, reduce, add, mix,</w:t>
            </w:r>
            <w:r w:rsidR="001A1058" w:rsidRPr="001A1058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1A1058">
              <w:rPr>
                <w:rFonts w:ascii="Twinkl" w:hAnsi="Twinkl"/>
                <w:bCs/>
                <w:sz w:val="20"/>
                <w:szCs w:val="20"/>
              </w:rPr>
              <w:t>cook, clean, recipes,</w:t>
            </w:r>
            <w:r w:rsidR="00662ADB">
              <w:rPr>
                <w:rFonts w:ascii="Twinkl" w:hAnsi="Twinkl"/>
                <w:bCs/>
                <w:sz w:val="20"/>
                <w:szCs w:val="20"/>
              </w:rPr>
              <w:t xml:space="preserve"> cost, profit, </w:t>
            </w:r>
            <w:r w:rsidR="00E911B0">
              <w:rPr>
                <w:rFonts w:ascii="Twinkl" w:hAnsi="Twinkl"/>
                <w:bCs/>
                <w:sz w:val="20"/>
                <w:szCs w:val="20"/>
              </w:rPr>
              <w:t>providers, rights, needs</w:t>
            </w:r>
          </w:p>
          <w:p w14:paraId="16A63B09" w14:textId="23764696" w:rsidR="00962F1D" w:rsidRPr="00D8395D" w:rsidRDefault="00962F1D" w:rsidP="000D4A3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0D4A3C">
              <w:rPr>
                <w:rFonts w:ascii="Twinkl" w:hAnsi="Twinkl"/>
                <w:bCs/>
                <w:sz w:val="20"/>
                <w:szCs w:val="20"/>
              </w:rPr>
              <w:t xml:space="preserve">hospitality, </w:t>
            </w:r>
            <w:r w:rsidR="003A6A84">
              <w:rPr>
                <w:rFonts w:ascii="Twinkl" w:hAnsi="Twinkl"/>
                <w:bCs/>
                <w:sz w:val="20"/>
                <w:szCs w:val="20"/>
              </w:rPr>
              <w:t xml:space="preserve">caterer, </w:t>
            </w:r>
            <w:r w:rsidR="0010248C">
              <w:rPr>
                <w:rFonts w:ascii="Twinkl" w:hAnsi="Twinkl"/>
                <w:bCs/>
                <w:sz w:val="20"/>
                <w:szCs w:val="20"/>
              </w:rPr>
              <w:t>client, establishment</w:t>
            </w:r>
            <w:r w:rsidR="00324CC4">
              <w:rPr>
                <w:rFonts w:ascii="Twinkl" w:hAnsi="Twinkl"/>
                <w:bCs/>
                <w:sz w:val="20"/>
                <w:szCs w:val="20"/>
              </w:rPr>
              <w:t xml:space="preserve">, client groups, </w:t>
            </w:r>
            <w:r w:rsidR="00854FBF">
              <w:rPr>
                <w:rFonts w:ascii="Twinkl" w:hAnsi="Twinkl"/>
                <w:bCs/>
                <w:sz w:val="20"/>
                <w:szCs w:val="20"/>
              </w:rPr>
              <w:t xml:space="preserve">roles – to know each one, types of </w:t>
            </w:r>
            <w:proofErr w:type="gramStart"/>
            <w:r w:rsidR="00854FBF">
              <w:rPr>
                <w:rFonts w:ascii="Twinkl" w:hAnsi="Twinkl"/>
                <w:bCs/>
                <w:sz w:val="20"/>
                <w:szCs w:val="20"/>
              </w:rPr>
              <w:t>establishment</w:t>
            </w:r>
            <w:proofErr w:type="gramEnd"/>
            <w:r w:rsidR="00854FBF">
              <w:rPr>
                <w:rFonts w:ascii="Twinkl" w:hAnsi="Twinkl"/>
                <w:bCs/>
                <w:sz w:val="20"/>
                <w:szCs w:val="20"/>
              </w:rPr>
              <w:t xml:space="preserve">- to know each one, commercial sector, non-commercial sector, </w:t>
            </w:r>
            <w:r w:rsidR="00DB5D63">
              <w:rPr>
                <w:rFonts w:ascii="Twinkl" w:hAnsi="Twinkl"/>
                <w:bCs/>
                <w:sz w:val="20"/>
                <w:szCs w:val="20"/>
              </w:rPr>
              <w:t>residential, non-</w:t>
            </w:r>
            <w:r w:rsidR="00DB5D63">
              <w:rPr>
                <w:rFonts w:ascii="Twinkl" w:hAnsi="Twinkl"/>
                <w:bCs/>
                <w:sz w:val="20"/>
                <w:szCs w:val="20"/>
              </w:rPr>
              <w:lastRenderedPageBreak/>
              <w:t>residential, buffet service, cafeteria, fast food, free-flow, multi-point, seated counter service</w:t>
            </w:r>
            <w:r w:rsidR="008C6812">
              <w:rPr>
                <w:rFonts w:ascii="Twinkl" w:hAnsi="Twinkl"/>
                <w:bCs/>
                <w:sz w:val="20"/>
                <w:szCs w:val="20"/>
              </w:rPr>
              <w:t>, carvery service</w:t>
            </w:r>
            <w:r w:rsidR="005B10BC">
              <w:rPr>
                <w:rFonts w:ascii="Twinkl" w:hAnsi="Twinkl"/>
                <w:bCs/>
                <w:sz w:val="20"/>
                <w:szCs w:val="20"/>
              </w:rPr>
              <w:t>, gueridon</w:t>
            </w:r>
            <w:r w:rsidR="008C6812">
              <w:rPr>
                <w:rFonts w:ascii="Twinkl" w:hAnsi="Twinkl"/>
                <w:bCs/>
                <w:sz w:val="20"/>
                <w:szCs w:val="20"/>
              </w:rPr>
              <w:t xml:space="preserve"> system, standards, ratings, </w:t>
            </w:r>
            <w:r w:rsidR="005B10BC">
              <w:rPr>
                <w:rFonts w:ascii="Twinkl" w:hAnsi="Twinkl"/>
                <w:bCs/>
                <w:sz w:val="20"/>
                <w:szCs w:val="20"/>
              </w:rPr>
              <w:t>kitchen brigade – know all roles, job structure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7E9DE213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  <w:r w:rsidR="005B10BC">
              <w:rPr>
                <w:rFonts w:ascii="Twinkl" w:hAnsi="Twinkl"/>
                <w:bCs/>
                <w:sz w:val="20"/>
                <w:szCs w:val="20"/>
              </w:rPr>
              <w:t>, discussing own experiences of hospitality and catering establishments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5F98DCDC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367B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roles, front of house, back of house staff in hospitality and c</w:t>
            </w:r>
            <w:r w:rsidR="004525C0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at</w:t>
            </w:r>
            <w:r w:rsidR="000367B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ering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7389E2CD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through practical work </w:t>
            </w:r>
            <w:r w:rsidR="000367B1">
              <w:rPr>
                <w:rFonts w:ascii="Twinkl" w:hAnsi="Twinkl" w:cstheme="minorHAnsi"/>
                <w:bCs/>
                <w:sz w:val="20"/>
                <w:szCs w:val="20"/>
              </w:rPr>
              <w:t xml:space="preserve">-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food products will vary in standard and quality depending on ability and support provided</w:t>
            </w:r>
          </w:p>
          <w:p w14:paraId="05DE9AD1" w14:textId="2FDCA118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  <w:r w:rsidR="000367B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4525C0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textbook</w:t>
            </w:r>
            <w:r w:rsidR="000367B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provides </w:t>
            </w:r>
            <w:r w:rsidR="004525C0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a range of activities aimed at different abilities</w:t>
            </w:r>
            <w:r w:rsidR="007C11B2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and word banks for each section with key vocabulary </w:t>
            </w:r>
          </w:p>
          <w:p w14:paraId="47E5FD65" w14:textId="63B333AA" w:rsidR="00BA02B9" w:rsidRPr="007C11B2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</w:t>
            </w:r>
            <w:r w:rsidR="00784241" w:rsidRPr="007C11B2">
              <w:rPr>
                <w:rStyle w:val="normaltextrun"/>
                <w:sz w:val="20"/>
                <w:szCs w:val="20"/>
              </w:rPr>
              <w:t>especially with practical activities</w:t>
            </w:r>
            <w:r w:rsidR="007C11B2" w:rsidRPr="007C11B2">
              <w:rPr>
                <w:rStyle w:val="normaltextrun"/>
                <w:sz w:val="20"/>
                <w:szCs w:val="20"/>
              </w:rPr>
              <w:t xml:space="preserve">, TA support where </w:t>
            </w:r>
            <w:proofErr w:type="gramStart"/>
            <w:r w:rsidR="007C11B2" w:rsidRPr="007C11B2">
              <w:rPr>
                <w:rStyle w:val="normaltextrun"/>
                <w:sz w:val="20"/>
                <w:szCs w:val="20"/>
              </w:rPr>
              <w:t>provided</w:t>
            </w:r>
            <w:proofErr w:type="gramEnd"/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7C11B2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7C11B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2FF55835" w:rsidR="00E2692E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7C11B2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7245AF16" w14:textId="2A499339" w:rsidR="007C11B2" w:rsidRPr="00145C65" w:rsidRDefault="00145C65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145C6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structure of the hospitality industry</w:t>
            </w:r>
          </w:p>
          <w:p w14:paraId="63A1C52D" w14:textId="7D205E27" w:rsidR="00145C65" w:rsidRPr="00145C65" w:rsidRDefault="00145C65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145C6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standards and ratings within the industry</w:t>
            </w:r>
          </w:p>
          <w:p w14:paraId="36287264" w14:textId="2855BA42" w:rsidR="00145C65" w:rsidRDefault="00A80A3D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job roles and explain supply and demand for staff</w:t>
            </w:r>
            <w:r w:rsidR="00CC540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 different areas of hospitality</w:t>
            </w:r>
          </w:p>
          <w:p w14:paraId="7BD73789" w14:textId="6CEE4580" w:rsidR="00CC540A" w:rsidRDefault="00CC540A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personal attributes and training needed to work in the industry</w:t>
            </w:r>
          </w:p>
          <w:p w14:paraId="0BED3A89" w14:textId="1491E4AF" w:rsidR="00CC540A" w:rsidRDefault="00CC540A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factors which contribute to the success of hospitality</w:t>
            </w:r>
            <w:r w:rsidR="00175A9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catering provision</w:t>
            </w:r>
          </w:p>
          <w:p w14:paraId="3BFECDA3" w14:textId="0783F4D5" w:rsidR="00175A9E" w:rsidRDefault="00175A9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operation of front and back of house</w:t>
            </w:r>
          </w:p>
          <w:p w14:paraId="6C543C2F" w14:textId="6B9100A6" w:rsidR="00175A9E" w:rsidRDefault="00175A9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different customer requirements</w:t>
            </w:r>
            <w:r w:rsidR="00667AD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, needs and expectations</w:t>
            </w:r>
          </w:p>
          <w:p w14:paraId="34D2BEF1" w14:textId="49B2EB94" w:rsidR="00667AD7" w:rsidRDefault="00667AD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customer rights, equality and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inclusion</w:t>
            </w:r>
            <w:proofErr w:type="gramEnd"/>
          </w:p>
          <w:p w14:paraId="700457D7" w14:textId="6187154B" w:rsidR="00667AD7" w:rsidRDefault="00667AD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the benefits of good customer service</w:t>
            </w:r>
          </w:p>
          <w:p w14:paraId="1648C5BA" w14:textId="5990EA3A" w:rsidR="000F4DEE" w:rsidRDefault="000F4DE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different dietary requirements</w:t>
            </w:r>
          </w:p>
          <w:p w14:paraId="27769D18" w14:textId="775EBA9E" w:rsidR="000F4DEE" w:rsidRPr="00145C65" w:rsidRDefault="000F4DE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other requirements, such as local residents, business/corporate,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leisure</w:t>
            </w:r>
            <w:proofErr w:type="gramEnd"/>
          </w:p>
          <w:p w14:paraId="30912443" w14:textId="77777777" w:rsidR="007C11B2" w:rsidRPr="00145C65" w:rsidRDefault="007C11B2" w:rsidP="007C11B2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5141E9F0" w14:textId="7A1731F4" w:rsidR="006B1BBD" w:rsidRPr="00B02EC1" w:rsidRDefault="003A52AF" w:rsidP="006B1BBD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Knowledge of </w:t>
            </w:r>
            <w:r w:rsidR="006B1BB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the industry will be related to practical tasks and will be taught again during the revision period of year 11 in preparation for the exam.</w:t>
            </w:r>
          </w:p>
          <w:p w14:paraId="1E802251" w14:textId="6425DA58" w:rsidR="003A52AF" w:rsidRPr="00B02EC1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3CB6" w14:textId="77777777" w:rsidR="006F72D1" w:rsidRDefault="006F72D1" w:rsidP="00C40517">
      <w:r>
        <w:separator/>
      </w:r>
    </w:p>
  </w:endnote>
  <w:endnote w:type="continuationSeparator" w:id="0">
    <w:p w14:paraId="3E778C85" w14:textId="77777777" w:rsidR="006F72D1" w:rsidRDefault="006F72D1" w:rsidP="00C40517">
      <w:r>
        <w:continuationSeparator/>
      </w:r>
    </w:p>
  </w:endnote>
  <w:endnote w:type="continuationNotice" w:id="1">
    <w:p w14:paraId="129D09F8" w14:textId="77777777" w:rsidR="006F72D1" w:rsidRDefault="006F7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29FC" w14:textId="77777777" w:rsidR="006F72D1" w:rsidRDefault="006F72D1" w:rsidP="00C40517">
      <w:r>
        <w:separator/>
      </w:r>
    </w:p>
  </w:footnote>
  <w:footnote w:type="continuationSeparator" w:id="0">
    <w:p w14:paraId="1E1A90B7" w14:textId="77777777" w:rsidR="006F72D1" w:rsidRDefault="006F72D1" w:rsidP="00C40517">
      <w:r>
        <w:continuationSeparator/>
      </w:r>
    </w:p>
  </w:footnote>
  <w:footnote w:type="continuationNotice" w:id="1">
    <w:p w14:paraId="1D0E15BB" w14:textId="77777777" w:rsidR="006F72D1" w:rsidRDefault="006F72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B72CF"/>
    <w:multiLevelType w:val="hybridMultilevel"/>
    <w:tmpl w:val="8EFA7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D3ED0"/>
    <w:multiLevelType w:val="multilevel"/>
    <w:tmpl w:val="B37AF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7412584">
    <w:abstractNumId w:val="4"/>
  </w:num>
  <w:num w:numId="2" w16cid:durableId="2086950218">
    <w:abstractNumId w:val="2"/>
  </w:num>
  <w:num w:numId="3" w16cid:durableId="1918973796">
    <w:abstractNumId w:val="34"/>
  </w:num>
  <w:num w:numId="4" w16cid:durableId="872571115">
    <w:abstractNumId w:val="39"/>
  </w:num>
  <w:num w:numId="5" w16cid:durableId="1267273806">
    <w:abstractNumId w:val="11"/>
  </w:num>
  <w:num w:numId="6" w16cid:durableId="1300528975">
    <w:abstractNumId w:val="16"/>
  </w:num>
  <w:num w:numId="7" w16cid:durableId="1924412066">
    <w:abstractNumId w:val="33"/>
  </w:num>
  <w:num w:numId="8" w16cid:durableId="1501769323">
    <w:abstractNumId w:val="14"/>
  </w:num>
  <w:num w:numId="9" w16cid:durableId="748771797">
    <w:abstractNumId w:val="26"/>
  </w:num>
  <w:num w:numId="10" w16cid:durableId="1610426699">
    <w:abstractNumId w:val="0"/>
  </w:num>
  <w:num w:numId="11" w16cid:durableId="1271208586">
    <w:abstractNumId w:val="38"/>
  </w:num>
  <w:num w:numId="12" w16cid:durableId="66660466">
    <w:abstractNumId w:val="12"/>
  </w:num>
  <w:num w:numId="13" w16cid:durableId="2022658104">
    <w:abstractNumId w:val="35"/>
  </w:num>
  <w:num w:numId="14" w16cid:durableId="2094743321">
    <w:abstractNumId w:val="7"/>
  </w:num>
  <w:num w:numId="15" w16cid:durableId="600574810">
    <w:abstractNumId w:val="36"/>
  </w:num>
  <w:num w:numId="16" w16cid:durableId="1347823774">
    <w:abstractNumId w:val="18"/>
  </w:num>
  <w:num w:numId="17" w16cid:durableId="913978017">
    <w:abstractNumId w:val="10"/>
  </w:num>
  <w:num w:numId="18" w16cid:durableId="520094127">
    <w:abstractNumId w:val="21"/>
  </w:num>
  <w:num w:numId="19" w16cid:durableId="1335186774">
    <w:abstractNumId w:val="37"/>
  </w:num>
  <w:num w:numId="20" w16cid:durableId="1165634634">
    <w:abstractNumId w:val="1"/>
  </w:num>
  <w:num w:numId="21" w16cid:durableId="1652324608">
    <w:abstractNumId w:val="9"/>
  </w:num>
  <w:num w:numId="22" w16cid:durableId="1567691281">
    <w:abstractNumId w:val="15"/>
  </w:num>
  <w:num w:numId="23" w16cid:durableId="290524860">
    <w:abstractNumId w:val="27"/>
  </w:num>
  <w:num w:numId="24" w16cid:durableId="1587761718">
    <w:abstractNumId w:val="24"/>
  </w:num>
  <w:num w:numId="25" w16cid:durableId="22681445">
    <w:abstractNumId w:val="3"/>
  </w:num>
  <w:num w:numId="26" w16cid:durableId="1228341955">
    <w:abstractNumId w:val="31"/>
  </w:num>
  <w:num w:numId="27" w16cid:durableId="1313605506">
    <w:abstractNumId w:val="17"/>
  </w:num>
  <w:num w:numId="28" w16cid:durableId="1606381330">
    <w:abstractNumId w:val="32"/>
  </w:num>
  <w:num w:numId="29" w16cid:durableId="1897693059">
    <w:abstractNumId w:val="6"/>
  </w:num>
  <w:num w:numId="30" w16cid:durableId="1104688248">
    <w:abstractNumId w:val="5"/>
  </w:num>
  <w:num w:numId="31" w16cid:durableId="664170034">
    <w:abstractNumId w:val="28"/>
  </w:num>
  <w:num w:numId="32" w16cid:durableId="914432281">
    <w:abstractNumId w:val="13"/>
  </w:num>
  <w:num w:numId="33" w16cid:durableId="2096127110">
    <w:abstractNumId w:val="8"/>
  </w:num>
  <w:num w:numId="34" w16cid:durableId="268242701">
    <w:abstractNumId w:val="19"/>
  </w:num>
  <w:num w:numId="35" w16cid:durableId="1582328955">
    <w:abstractNumId w:val="29"/>
  </w:num>
  <w:num w:numId="36" w16cid:durableId="1297106287">
    <w:abstractNumId w:val="22"/>
  </w:num>
  <w:num w:numId="37" w16cid:durableId="418136970">
    <w:abstractNumId w:val="40"/>
  </w:num>
  <w:num w:numId="38" w16cid:durableId="1994724064">
    <w:abstractNumId w:val="25"/>
  </w:num>
  <w:num w:numId="39" w16cid:durableId="1942687637">
    <w:abstractNumId w:val="20"/>
  </w:num>
  <w:num w:numId="40" w16cid:durableId="1312756419">
    <w:abstractNumId w:val="23"/>
  </w:num>
  <w:num w:numId="41" w16cid:durableId="1000735387">
    <w:abstractNumId w:val="41"/>
  </w:num>
  <w:num w:numId="42" w16cid:durableId="1070075133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05C8"/>
    <w:rsid w:val="00001F99"/>
    <w:rsid w:val="0000265C"/>
    <w:rsid w:val="00003629"/>
    <w:rsid w:val="00010961"/>
    <w:rsid w:val="00012C7F"/>
    <w:rsid w:val="0002731C"/>
    <w:rsid w:val="00027B37"/>
    <w:rsid w:val="000367B1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4A3C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4DEE"/>
    <w:rsid w:val="000F66FD"/>
    <w:rsid w:val="00100870"/>
    <w:rsid w:val="00101B0B"/>
    <w:rsid w:val="0010248C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2917"/>
    <w:rsid w:val="00134870"/>
    <w:rsid w:val="00137523"/>
    <w:rsid w:val="0014126B"/>
    <w:rsid w:val="00142C37"/>
    <w:rsid w:val="00143C54"/>
    <w:rsid w:val="00144682"/>
    <w:rsid w:val="00144700"/>
    <w:rsid w:val="00144BF9"/>
    <w:rsid w:val="00145C65"/>
    <w:rsid w:val="00146304"/>
    <w:rsid w:val="001505D2"/>
    <w:rsid w:val="001550CB"/>
    <w:rsid w:val="00157618"/>
    <w:rsid w:val="00161A80"/>
    <w:rsid w:val="001667D7"/>
    <w:rsid w:val="00166F04"/>
    <w:rsid w:val="00173500"/>
    <w:rsid w:val="00175A9E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0DFB"/>
    <w:rsid w:val="001F5721"/>
    <w:rsid w:val="001F707F"/>
    <w:rsid w:val="001F7378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4CC4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6005A"/>
    <w:rsid w:val="00361053"/>
    <w:rsid w:val="003619F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A6A84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62E7"/>
    <w:rsid w:val="0043781D"/>
    <w:rsid w:val="00441EB1"/>
    <w:rsid w:val="00442340"/>
    <w:rsid w:val="0045049B"/>
    <w:rsid w:val="00450C61"/>
    <w:rsid w:val="004525C0"/>
    <w:rsid w:val="004568D2"/>
    <w:rsid w:val="00464DD2"/>
    <w:rsid w:val="00472411"/>
    <w:rsid w:val="004741A9"/>
    <w:rsid w:val="00483BC5"/>
    <w:rsid w:val="00485490"/>
    <w:rsid w:val="00486A9D"/>
    <w:rsid w:val="00490521"/>
    <w:rsid w:val="00492331"/>
    <w:rsid w:val="00495F15"/>
    <w:rsid w:val="00496D25"/>
    <w:rsid w:val="004A2073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237C"/>
    <w:rsid w:val="005B10B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11959"/>
    <w:rsid w:val="006208F3"/>
    <w:rsid w:val="00625D91"/>
    <w:rsid w:val="00636081"/>
    <w:rsid w:val="00640E96"/>
    <w:rsid w:val="00647530"/>
    <w:rsid w:val="00654B96"/>
    <w:rsid w:val="00662ADB"/>
    <w:rsid w:val="00663AD7"/>
    <w:rsid w:val="00665355"/>
    <w:rsid w:val="00667AD7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BBD"/>
    <w:rsid w:val="006B368B"/>
    <w:rsid w:val="006B58C8"/>
    <w:rsid w:val="006B672F"/>
    <w:rsid w:val="006B6DED"/>
    <w:rsid w:val="006C44BF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6F72D1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1B2"/>
    <w:rsid w:val="007C1A6F"/>
    <w:rsid w:val="007C5049"/>
    <w:rsid w:val="007C72A1"/>
    <w:rsid w:val="007D1B45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4FBF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C6812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C7F7E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4FE9"/>
    <w:rsid w:val="00A17961"/>
    <w:rsid w:val="00A25119"/>
    <w:rsid w:val="00A25AA2"/>
    <w:rsid w:val="00A2745E"/>
    <w:rsid w:val="00A31154"/>
    <w:rsid w:val="00A31A42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0A3D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540A"/>
    <w:rsid w:val="00CC7B44"/>
    <w:rsid w:val="00CD182D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2B3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B5D63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7741B"/>
    <w:rsid w:val="00E81B9F"/>
    <w:rsid w:val="00E8717B"/>
    <w:rsid w:val="00E911B0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B6F8E9D8-8701-424D-B591-9203BADFD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2022-07-05T07:37:00Z</dcterms:created>
  <dcterms:modified xsi:type="dcterms:W3CDTF">2023-06-11T16:02:00Z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