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50996633" w:rsidR="00E741AE" w:rsidRPr="00D83AA3" w:rsidRDefault="009913AB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60288" behindDoc="1" locked="0" layoutInCell="1" allowOverlap="1" wp14:anchorId="472A5182" wp14:editId="6AA40B1B">
                  <wp:simplePos x="0" y="0"/>
                  <wp:positionH relativeFrom="column">
                    <wp:posOffset>6372225</wp:posOffset>
                  </wp:positionH>
                  <wp:positionV relativeFrom="paragraph">
                    <wp:posOffset>8255</wp:posOffset>
                  </wp:positionV>
                  <wp:extent cx="566420" cy="823595"/>
                  <wp:effectExtent l="0" t="0" r="508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2BA4"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CF1D05">
              <w:rPr>
                <w:rFonts w:ascii="Twinkl" w:hAnsi="Twinkl"/>
                <w:b/>
                <w:sz w:val="36"/>
                <w:szCs w:val="40"/>
              </w:rPr>
              <w:t>11</w:t>
            </w:r>
            <w:r w:rsidR="00175C24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254CD3" w:rsidRPr="00D83AA3">
              <w:rPr>
                <w:rFonts w:ascii="Twinkl" w:hAnsi="Twinkl"/>
                <w:b/>
                <w:sz w:val="36"/>
                <w:szCs w:val="40"/>
              </w:rPr>
              <w:t>20</w:t>
            </w:r>
            <w:r w:rsidR="00535341" w:rsidRPr="00D83AA3">
              <w:rPr>
                <w:rFonts w:ascii="Twinkl" w:hAnsi="Twinkl"/>
                <w:b/>
                <w:sz w:val="36"/>
                <w:szCs w:val="40"/>
              </w:rPr>
              <w:t>2</w:t>
            </w:r>
            <w:r w:rsidR="0080343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803437">
              <w:rPr>
                <w:rFonts w:ascii="Twinkl" w:hAnsi="Twinkl"/>
                <w:b/>
                <w:sz w:val="36"/>
                <w:szCs w:val="40"/>
              </w:rPr>
              <w:t>4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  <w:r w:rsidR="002A76D6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E027D6">
              <w:rPr>
                <w:rFonts w:ascii="Twinkl" w:hAnsi="Twinkl"/>
                <w:b/>
                <w:sz w:val="36"/>
                <w:szCs w:val="40"/>
              </w:rPr>
              <w:t>2</w:t>
            </w:r>
          </w:p>
          <w:p w14:paraId="71E97DEA" w14:textId="49ACA2EB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>‘</w:t>
            </w:r>
            <w:r w:rsidR="002A76D6">
              <w:rPr>
                <w:rFonts w:ascii="Twinkl" w:hAnsi="Twinkl"/>
                <w:b/>
                <w:sz w:val="22"/>
                <w:szCs w:val="22"/>
              </w:rPr>
              <w:t>A</w:t>
            </w: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3F5C1B26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2A76D6" w:rsidRPr="00FF6C87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FF6C87" w:rsidRPr="00FF6C87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FF6C87" w:rsidRPr="00FF6C87">
              <w:rPr>
                <w:rFonts w:cstheme="minorHAnsi"/>
                <w:b/>
                <w:sz w:val="28"/>
                <w:szCs w:val="28"/>
              </w:rPr>
              <w:t xml:space="preserve">Energy, materials, </w:t>
            </w:r>
            <w:proofErr w:type="gramStart"/>
            <w:r w:rsidR="00FF6C87" w:rsidRPr="00FF6C87">
              <w:rPr>
                <w:rFonts w:cstheme="minorHAnsi"/>
                <w:b/>
                <w:sz w:val="28"/>
                <w:szCs w:val="28"/>
              </w:rPr>
              <w:t>systems</w:t>
            </w:r>
            <w:proofErr w:type="gramEnd"/>
            <w:r w:rsidR="00FF6C87" w:rsidRPr="00FF6C87">
              <w:rPr>
                <w:rFonts w:cstheme="minorHAnsi"/>
                <w:b/>
                <w:sz w:val="28"/>
                <w:szCs w:val="28"/>
              </w:rPr>
              <w:t xml:space="preserve"> and devices</w:t>
            </w:r>
          </w:p>
        </w:tc>
      </w:tr>
      <w:tr w:rsidR="001A3057" w:rsidRPr="00D83AA3" w14:paraId="6E82A71D" w14:textId="77777777" w:rsidTr="009913AB">
        <w:trPr>
          <w:trHeight w:val="3965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621D0584" w:rsidR="001A3057" w:rsidRPr="00B02EC1" w:rsidRDefault="001A3057" w:rsidP="00FF6C8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proofErr w:type="gramStart"/>
            <w:r w:rsidR="002A76D6">
              <w:rPr>
                <w:rFonts w:cstheme="minorHAnsi"/>
                <w:b/>
                <w:bCs/>
                <w:sz w:val="20"/>
                <w:szCs w:val="20"/>
              </w:rPr>
              <w:t xml:space="preserve">9 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proofErr w:type="gramEnd"/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FBCB449" w14:textId="77777777" w:rsidR="009913AB" w:rsidRDefault="009913AB" w:rsidP="00304480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6D7895B" w14:textId="4B00FB7C" w:rsidR="00304480" w:rsidRPr="003A31C3" w:rsidRDefault="00304480" w:rsidP="00304480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Energy generation</w:t>
            </w:r>
          </w:p>
          <w:p w14:paraId="75BD68C8" w14:textId="77777777" w:rsidR="00304480" w:rsidRPr="003A31C3" w:rsidRDefault="00304480" w:rsidP="00304480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power is generated from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fossil and nuclear fuels</w:t>
            </w:r>
          </w:p>
          <w:p w14:paraId="7E69C31A" w14:textId="77777777" w:rsidR="00304480" w:rsidRPr="003A31C3" w:rsidRDefault="00304480" w:rsidP="00304480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power is generated from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renewable energy sources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such as: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wind, solar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tidal, hydroelectric and biomass</w:t>
            </w:r>
          </w:p>
          <w:p w14:paraId="38B7EC9B" w14:textId="77777777" w:rsidR="001A3057" w:rsidRDefault="00304480" w:rsidP="00304480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aware of the arguments for and against the selection of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 xml:space="preserve">fossil fuels, renewable </w:t>
            </w:r>
            <w:proofErr w:type="gramStart"/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energy</w:t>
            </w:r>
            <w:proofErr w:type="gramEnd"/>
            <w:r w:rsidRPr="003A31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and nuclear power</w:t>
            </w:r>
          </w:p>
          <w:p w14:paraId="70A80D33" w14:textId="77777777" w:rsidR="002524F7" w:rsidRPr="003A31C3" w:rsidRDefault="002524F7" w:rsidP="002524F7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Energy storage</w:t>
            </w:r>
          </w:p>
          <w:p w14:paraId="7A0F4839" w14:textId="77777777" w:rsidR="002524F7" w:rsidRPr="003A31C3" w:rsidRDefault="002524F7" w:rsidP="002524F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able to identify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mechanical power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understand how it is </w:t>
            </w:r>
            <w:r w:rsidRPr="007B1B7B">
              <w:rPr>
                <w:rFonts w:ascii="Arial" w:hAnsi="Arial" w:cs="Arial"/>
                <w:sz w:val="21"/>
                <w:szCs w:val="21"/>
                <w:highlight w:val="yellow"/>
              </w:rPr>
              <w:t>stored</w:t>
            </w:r>
          </w:p>
          <w:p w14:paraId="3752A5B9" w14:textId="77777777" w:rsidR="002524F7" w:rsidRPr="003A31C3" w:rsidRDefault="002524F7" w:rsidP="002524F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pneumatics and hydraulics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as examples of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kinetic pumped storage systems</w:t>
            </w:r>
          </w:p>
          <w:p w14:paraId="78AC7D26" w14:textId="77777777" w:rsidR="002524F7" w:rsidRPr="003A31C3" w:rsidRDefault="002524F7" w:rsidP="002524F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the functional properties of </w:t>
            </w:r>
            <w:r w:rsidRPr="007B1B7B">
              <w:rPr>
                <w:rFonts w:ascii="Arial" w:hAnsi="Arial" w:cs="Arial"/>
                <w:sz w:val="21"/>
                <w:szCs w:val="21"/>
                <w:highlight w:val="green"/>
              </w:rPr>
              <w:t>alkaline and re-chargeable batteries</w:t>
            </w:r>
          </w:p>
          <w:p w14:paraId="2CC141FF" w14:textId="77777777" w:rsidR="005242C6" w:rsidRPr="003A31C3" w:rsidRDefault="005242C6" w:rsidP="005242C6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Modern materials</w:t>
            </w:r>
          </w:p>
          <w:p w14:paraId="0D0DAE87" w14:textId="77777777" w:rsidR="005242C6" w:rsidRPr="003A31C3" w:rsidRDefault="005242C6" w:rsidP="005242C6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able to recognise a range of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modern materials</w:t>
            </w:r>
          </w:p>
          <w:p w14:paraId="60ED312E" w14:textId="77777777" w:rsidR="005242C6" w:rsidRPr="003A31C3" w:rsidRDefault="005242C6" w:rsidP="005242C6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Describe developments made through the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invention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of new or improved processes involving modern materials</w:t>
            </w:r>
          </w:p>
          <w:p w14:paraId="06849E23" w14:textId="77777777" w:rsidR="005242C6" w:rsidRPr="003A31C3" w:rsidRDefault="005242C6" w:rsidP="005242C6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Explain how modern materials can be used to alter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functionality</w:t>
            </w:r>
          </w:p>
          <w:p w14:paraId="09273A57" w14:textId="77777777" w:rsidR="00920E5E" w:rsidRPr="003A31C3" w:rsidRDefault="00920E5E" w:rsidP="00920E5E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Smart materials</w:t>
            </w:r>
          </w:p>
          <w:p w14:paraId="40F5C258" w14:textId="77777777" w:rsidR="00920E5E" w:rsidRPr="003A31C3" w:rsidRDefault="00920E5E" w:rsidP="00920E5E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Be able to recognise a range of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smart materials</w:t>
            </w:r>
          </w:p>
          <w:p w14:paraId="2F2D804A" w14:textId="77777777" w:rsidR="00920E5E" w:rsidRPr="003A31C3" w:rsidRDefault="00920E5E" w:rsidP="00920E5E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the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functional properties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of a range of smart materials can be changed by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external stimuli</w:t>
            </w:r>
          </w:p>
          <w:p w14:paraId="571608FA" w14:textId="77777777" w:rsidR="00704D1A" w:rsidRPr="003A31C3" w:rsidRDefault="00704D1A" w:rsidP="00704D1A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Composite materials and technical textiles</w:t>
            </w:r>
          </w:p>
          <w:p w14:paraId="0363355E" w14:textId="77777777" w:rsidR="00704D1A" w:rsidRPr="003A31C3" w:rsidRDefault="00704D1A" w:rsidP="00704D1A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Understand how material properties can be enhanced by combining two or more materials</w:t>
            </w:r>
          </w:p>
          <w:p w14:paraId="100302C3" w14:textId="77777777" w:rsidR="00704D1A" w:rsidRPr="003A31C3" w:rsidRDefault="00704D1A" w:rsidP="00704D1A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Recognise a range of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composite materials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technical textiles</w:t>
            </w:r>
          </w:p>
          <w:p w14:paraId="5E8D9B60" w14:textId="77777777" w:rsidR="00704D1A" w:rsidRPr="003A31C3" w:rsidRDefault="00704D1A" w:rsidP="00704D1A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fibres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can be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manipulated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to create technical textiles</w:t>
            </w:r>
          </w:p>
          <w:p w14:paraId="4BA2F75E" w14:textId="77777777" w:rsidR="00854EA1" w:rsidRPr="003A31C3" w:rsidRDefault="00854EA1" w:rsidP="00854EA1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Systems approach to designing</w:t>
            </w:r>
          </w:p>
          <w:p w14:paraId="45F8A538" w14:textId="77777777" w:rsidR="00854EA1" w:rsidRPr="003A31C3" w:rsidRDefault="00854EA1" w:rsidP="00854EA1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the principles of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electronic systems</w:t>
            </w:r>
          </w:p>
          <w:p w14:paraId="6EE7278A" w14:textId="77777777" w:rsidR="00854EA1" w:rsidRPr="003A31C3" w:rsidRDefault="00854EA1" w:rsidP="00854EA1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Use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systems diagrams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flowcharts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to analyse and solve a given problem</w:t>
            </w:r>
          </w:p>
          <w:p w14:paraId="633FDE1F" w14:textId="77777777" w:rsidR="00854EA1" w:rsidRDefault="00854EA1" w:rsidP="00854EA1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the use of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open and closed loop systems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subsystems</w:t>
            </w:r>
          </w:p>
          <w:p w14:paraId="411A338E" w14:textId="77777777" w:rsidR="002524F7" w:rsidRDefault="00854EA1" w:rsidP="00854EA1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854EA1">
              <w:rPr>
                <w:rFonts w:ascii="Arial" w:hAnsi="Arial" w:cs="Arial"/>
                <w:sz w:val="21"/>
                <w:szCs w:val="21"/>
              </w:rPr>
              <w:t xml:space="preserve">Recognise and understand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common electronic input and output components</w:t>
            </w:r>
          </w:p>
          <w:p w14:paraId="74074238" w14:textId="77777777" w:rsidR="00106F27" w:rsidRPr="003A31C3" w:rsidRDefault="00106F27" w:rsidP="00106F27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3A31C3">
              <w:rPr>
                <w:rFonts w:ascii="Arial" w:hAnsi="Arial" w:cs="Arial"/>
                <w:b/>
                <w:sz w:val="21"/>
                <w:szCs w:val="21"/>
              </w:rPr>
              <w:t>Electronic systems processing</w:t>
            </w:r>
          </w:p>
          <w:p w14:paraId="55846630" w14:textId="77777777" w:rsidR="00106F27" w:rsidRPr="003A31C3" w:rsidRDefault="00106F27" w:rsidP="00106F2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the difference between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analogue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digital signals</w:t>
            </w:r>
          </w:p>
          <w:p w14:paraId="136CB7DF" w14:textId="77777777" w:rsidR="00106F27" w:rsidRDefault="00106F27" w:rsidP="00106F2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how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microcontrollers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are programmed as counters, timers and for decision making to provide functionality to products and processes</w:t>
            </w:r>
          </w:p>
          <w:p w14:paraId="6257A4B9" w14:textId="77777777" w:rsidR="00854EA1" w:rsidRDefault="00106F27" w:rsidP="00106F27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106F27">
              <w:rPr>
                <w:rFonts w:ascii="Arial" w:hAnsi="Arial" w:cs="Arial"/>
                <w:sz w:val="21"/>
                <w:szCs w:val="21"/>
              </w:rPr>
              <w:t xml:space="preserve">Understand the use of </w:t>
            </w:r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 xml:space="preserve">buzzers, </w:t>
            </w:r>
            <w:proofErr w:type="gramStart"/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>speakers</w:t>
            </w:r>
            <w:proofErr w:type="gramEnd"/>
            <w:r w:rsidRPr="00BC3601">
              <w:rPr>
                <w:rFonts w:ascii="Arial" w:hAnsi="Arial" w:cs="Arial"/>
                <w:sz w:val="21"/>
                <w:szCs w:val="21"/>
                <w:highlight w:val="yellow"/>
              </w:rPr>
              <w:t xml:space="preserve"> and lamps</w:t>
            </w:r>
            <w:r w:rsidRPr="00106F27">
              <w:rPr>
                <w:rFonts w:ascii="Arial" w:hAnsi="Arial" w:cs="Arial"/>
                <w:sz w:val="21"/>
                <w:szCs w:val="21"/>
              </w:rPr>
              <w:t xml:space="preserve"> to provide functionality to products and processes</w:t>
            </w:r>
          </w:p>
          <w:p w14:paraId="209649A1" w14:textId="77777777" w:rsidR="007B1B7B" w:rsidRPr="003A31C3" w:rsidRDefault="007B1B7B" w:rsidP="007B1B7B">
            <w:pPr>
              <w:spacing w:after="120"/>
              <w:rPr>
                <w:rFonts w:ascii="Arial" w:hAnsi="Arial" w:cs="Arial"/>
                <w:b/>
                <w:sz w:val="21"/>
                <w:szCs w:val="21"/>
              </w:rPr>
            </w:pPr>
            <w:r w:rsidRPr="009913AB">
              <w:rPr>
                <w:rFonts w:ascii="Arial" w:hAnsi="Arial" w:cs="Arial"/>
                <w:b/>
                <w:sz w:val="21"/>
                <w:szCs w:val="21"/>
                <w:highlight w:val="red"/>
              </w:rPr>
              <w:t>Mechanical devices</w:t>
            </w:r>
          </w:p>
          <w:p w14:paraId="40937477" w14:textId="77777777" w:rsidR="007B1B7B" w:rsidRPr="003A31C3" w:rsidRDefault="007B1B7B" w:rsidP="007B1B7B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>Be able to recognise and identify a range of movements</w:t>
            </w:r>
          </w:p>
          <w:p w14:paraId="73E7BDF0" w14:textId="77777777" w:rsidR="007B1B7B" w:rsidRPr="003A31C3" w:rsidRDefault="007B1B7B" w:rsidP="007B1B7B">
            <w:pPr>
              <w:pStyle w:val="ListParagraph"/>
              <w:numPr>
                <w:ilvl w:val="0"/>
                <w:numId w:val="41"/>
              </w:numPr>
              <w:spacing w:after="120"/>
              <w:ind w:left="181" w:hanging="219"/>
              <w:contextualSpacing w:val="0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t xml:space="preserve">Understand the functions of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mechanical devices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to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 xml:space="preserve">produce linear, rotary, reciprocating </w:t>
            </w:r>
            <w:r w:rsidRPr="00BC3601">
              <w:rPr>
                <w:rFonts w:ascii="Arial" w:hAnsi="Arial" w:cs="Arial"/>
                <w:sz w:val="21"/>
                <w:szCs w:val="21"/>
              </w:rPr>
              <w:t>and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oscillating movements</w:t>
            </w:r>
          </w:p>
          <w:p w14:paraId="489746C4" w14:textId="1C6E8FAF" w:rsidR="00106F27" w:rsidRPr="00106F27" w:rsidRDefault="007B1B7B" w:rsidP="007B1B7B">
            <w:pPr>
              <w:spacing w:after="120"/>
              <w:ind w:left="-38"/>
              <w:rPr>
                <w:rFonts w:ascii="Arial" w:hAnsi="Arial" w:cs="Arial"/>
                <w:sz w:val="21"/>
                <w:szCs w:val="21"/>
              </w:rPr>
            </w:pPr>
            <w:r w:rsidRPr="003A31C3">
              <w:rPr>
                <w:rFonts w:ascii="Arial" w:hAnsi="Arial" w:cs="Arial"/>
                <w:sz w:val="21"/>
                <w:szCs w:val="21"/>
              </w:rPr>
              <w:lastRenderedPageBreak/>
              <w:t xml:space="preserve">Understand how mechanisms can be used to change </w:t>
            </w:r>
            <w:r w:rsidRPr="00BC3601">
              <w:rPr>
                <w:rFonts w:ascii="Arial" w:hAnsi="Arial" w:cs="Arial"/>
                <w:sz w:val="21"/>
                <w:szCs w:val="21"/>
                <w:highlight w:val="green"/>
              </w:rPr>
              <w:t>magnitude</w:t>
            </w:r>
            <w:r w:rsidRPr="003A31C3">
              <w:rPr>
                <w:rFonts w:ascii="Arial" w:hAnsi="Arial" w:cs="Arial"/>
                <w:sz w:val="21"/>
                <w:szCs w:val="21"/>
              </w:rPr>
              <w:t xml:space="preserve"> and direction of force, including </w:t>
            </w:r>
            <w:r w:rsidRPr="009913AB">
              <w:rPr>
                <w:rFonts w:ascii="Arial" w:hAnsi="Arial" w:cs="Arial"/>
                <w:sz w:val="21"/>
                <w:szCs w:val="21"/>
                <w:highlight w:val="green"/>
              </w:rPr>
              <w:t xml:space="preserve">levers, </w:t>
            </w:r>
            <w:proofErr w:type="gramStart"/>
            <w:r w:rsidRPr="009913AB">
              <w:rPr>
                <w:rFonts w:ascii="Arial" w:hAnsi="Arial" w:cs="Arial"/>
                <w:sz w:val="21"/>
                <w:szCs w:val="21"/>
                <w:highlight w:val="green"/>
              </w:rPr>
              <w:t>linkages</w:t>
            </w:r>
            <w:proofErr w:type="gramEnd"/>
            <w:r w:rsidRPr="009913AB">
              <w:rPr>
                <w:rFonts w:ascii="Arial" w:hAnsi="Arial" w:cs="Arial"/>
                <w:sz w:val="21"/>
                <w:szCs w:val="21"/>
                <w:highlight w:val="green"/>
              </w:rPr>
              <w:t xml:space="preserve"> and rotary systems</w:t>
            </w: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54B9CBA7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A62813">
              <w:rPr>
                <w:rFonts w:ascii="Twinkl" w:hAnsi="Twinkl"/>
                <w:b/>
              </w:rPr>
              <w:t>/Assessment Objective</w:t>
            </w:r>
            <w:r w:rsidR="000B09FD">
              <w:rPr>
                <w:rFonts w:ascii="Twinkl" w:hAnsi="Twinkl"/>
                <w:b/>
              </w:rPr>
              <w:t xml:space="preserve">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76A21F92" w:rsidR="00665355" w:rsidRPr="000E05F4" w:rsidRDefault="000E05F4" w:rsidP="00BA45DC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="00DB2E9F" w:rsidRPr="000E05F4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vAlign w:val="center"/>
          </w:tcPr>
          <w:p w14:paraId="648D2CEE" w14:textId="326C03D4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Sustainability linking to materials</w:t>
            </w:r>
            <w:r w:rsidR="003D2140">
              <w:rPr>
                <w:rFonts w:ascii="Twinkl" w:hAnsi="Twinkl"/>
                <w:bCs/>
                <w:sz w:val="20"/>
                <w:szCs w:val="20"/>
              </w:rPr>
              <w:t xml:space="preserve"> and reduction in CO2 emissions </w:t>
            </w:r>
          </w:p>
          <w:p w14:paraId="17018E3D" w14:textId="7956B983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F25A2A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Crowd funding, Links to British car industry</w:t>
            </w:r>
          </w:p>
          <w:p w14:paraId="46F64BFE" w14:textId="285155CE" w:rsidR="00A50387" w:rsidRPr="003D2140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3D2140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3D2140">
              <w:t xml:space="preserve"> </w:t>
            </w:r>
            <w:r w:rsidR="003D2140" w:rsidRPr="003D2140">
              <w:rPr>
                <w:sz w:val="20"/>
                <w:szCs w:val="20"/>
              </w:rPr>
              <w:t>Linking product with the type of material and the reasons why the material is used.</w:t>
            </w:r>
          </w:p>
        </w:tc>
      </w:tr>
      <w:tr w:rsidR="000E05F4" w:rsidRPr="00D83AA3" w14:paraId="165097A2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3B1E0E8" w14:textId="0C0F8DBE" w:rsidR="000E05F4" w:rsidRPr="00D83AA3" w:rsidRDefault="000E05F4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vAlign w:val="center"/>
          </w:tcPr>
          <w:p w14:paraId="4A0E0131" w14:textId="308D5461" w:rsidR="000E05F4" w:rsidRPr="00B02EC1" w:rsidRDefault="000E05F4" w:rsidP="00A457A1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</w:p>
        </w:tc>
      </w:tr>
      <w:tr w:rsidR="00E8717B" w:rsidRPr="00D83AA3" w14:paraId="442C482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4C197CEE" w14:textId="4BA3F6D1" w:rsidR="00E8717B" w:rsidRPr="00D83AA3" w:rsidRDefault="00E8717B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vAlign w:val="center"/>
          </w:tcPr>
          <w:p w14:paraId="43AFC16A" w14:textId="28531865" w:rsidR="00DB0AF5" w:rsidRDefault="00962F1D" w:rsidP="00DB0AF5">
            <w:r w:rsidRPr="00D41740">
              <w:rPr>
                <w:rFonts w:ascii="Twinkl" w:hAnsi="Twinkl"/>
                <w:b/>
                <w:sz w:val="20"/>
                <w:szCs w:val="20"/>
                <w:highlight w:val="yellow"/>
              </w:rPr>
              <w:t>Vocabulary Tier 2:</w:t>
            </w:r>
            <w:r w:rsidR="00F25A2A" w:rsidRPr="00D41740">
              <w:rPr>
                <w:rFonts w:ascii="Twinkl" w:hAnsi="Twinkl"/>
                <w:b/>
                <w:sz w:val="20"/>
                <w:szCs w:val="20"/>
                <w:highlight w:val="yellow"/>
              </w:rPr>
              <w:t xml:space="preserve"> </w:t>
            </w:r>
            <w:r w:rsidR="00F25A2A" w:rsidRPr="00D41740">
              <w:rPr>
                <w:rFonts w:ascii="Twinkl" w:hAnsi="Twinkl"/>
                <w:bCs/>
                <w:sz w:val="20"/>
                <w:szCs w:val="20"/>
                <w:highlight w:val="yellow"/>
              </w:rPr>
              <w:t xml:space="preserve">See </w:t>
            </w:r>
            <w:r w:rsidR="00D41740" w:rsidRPr="00D41740">
              <w:rPr>
                <w:rFonts w:ascii="Twinkl" w:hAnsi="Twinkl"/>
                <w:bCs/>
                <w:sz w:val="20"/>
                <w:szCs w:val="20"/>
                <w:highlight w:val="yellow"/>
              </w:rPr>
              <w:t>highlighted above</w:t>
            </w:r>
          </w:p>
          <w:p w14:paraId="6E1F490C" w14:textId="75AC5D91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D41740">
              <w:rPr>
                <w:rFonts w:ascii="Twinkl" w:hAnsi="Twinkl"/>
                <w:b/>
                <w:sz w:val="20"/>
                <w:szCs w:val="20"/>
                <w:highlight w:val="green"/>
              </w:rPr>
              <w:t xml:space="preserve">Vocabulary Tier </w:t>
            </w:r>
            <w:r w:rsidRPr="00D41740">
              <w:rPr>
                <w:rFonts w:ascii="Twinkl" w:hAnsi="Twinkl"/>
                <w:bCs/>
                <w:sz w:val="20"/>
                <w:szCs w:val="20"/>
                <w:highlight w:val="green"/>
              </w:rPr>
              <w:t>3:</w:t>
            </w:r>
            <w:r w:rsidR="00D41740" w:rsidRPr="00D41740">
              <w:rPr>
                <w:rFonts w:ascii="Twinkl" w:hAnsi="Twinkl"/>
                <w:bCs/>
                <w:sz w:val="20"/>
                <w:szCs w:val="20"/>
                <w:highlight w:val="green"/>
              </w:rPr>
              <w:t xml:space="preserve"> See highlighted above</w:t>
            </w:r>
          </w:p>
          <w:p w14:paraId="16A63B09" w14:textId="4A0BC2C6" w:rsidR="00962F1D" w:rsidRPr="00D8395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exam style question</w:t>
            </w:r>
            <w:r w:rsidR="00AD078E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gramStart"/>
            <w:r w:rsidR="00AD078E">
              <w:rPr>
                <w:rFonts w:ascii="Twinkl" w:hAnsi="Twinkl"/>
                <w:bCs/>
                <w:sz w:val="20"/>
                <w:szCs w:val="20"/>
              </w:rPr>
              <w:t>text book</w:t>
            </w:r>
            <w:proofErr w:type="gramEnd"/>
            <w:r w:rsidR="00C82A70">
              <w:rPr>
                <w:rFonts w:ascii="Twinkl" w:hAnsi="Twinkl"/>
                <w:bCs/>
                <w:sz w:val="20"/>
                <w:szCs w:val="20"/>
              </w:rPr>
              <w:t xml:space="preserve"> teminology</w:t>
            </w:r>
          </w:p>
          <w:p w14:paraId="4220345F" w14:textId="0112474D" w:rsidR="00962F1D" w:rsidRPr="003D2140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3D2140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use of technical tier 3 vocabulary within an exam question and annotation</w:t>
            </w:r>
          </w:p>
          <w:p w14:paraId="08DA9254" w14:textId="6B25C64A" w:rsidR="00962F1D" w:rsidRPr="00962F1D" w:rsidRDefault="00962F1D" w:rsidP="00A457A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when questioned pupils </w:t>
            </w:r>
            <w:proofErr w:type="gramStart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>are able to</w:t>
            </w:r>
            <w:proofErr w:type="gramEnd"/>
            <w:r w:rsidR="003D2140" w:rsidRPr="003D2140">
              <w:rPr>
                <w:rFonts w:ascii="Twinkl" w:hAnsi="Twinkl"/>
                <w:bCs/>
                <w:sz w:val="20"/>
                <w:szCs w:val="20"/>
              </w:rPr>
              <w:t xml:space="preserve"> use technical subject specific language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78BBBF91" w14:textId="770D37F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AD078E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Environmental industry, various industrial links as examples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15F85598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</w:p>
          <w:p w14:paraId="05DE9AD1" w14:textId="0C7968E0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DB0AF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PG Online booklets, teacher let focus, PG Online books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45FB630C" w14:textId="349BAA97" w:rsidR="009C2439" w:rsidRPr="002A76D6" w:rsidRDefault="00114F8F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color w:val="000000" w:themeColor="text1"/>
                <w:sz w:val="22"/>
                <w:szCs w:val="22"/>
                <w:lang w:val="en-GB" w:eastAsia="en-GB"/>
              </w:rPr>
              <w:t>See Above</w:t>
            </w:r>
          </w:p>
          <w:p w14:paraId="6716278A" w14:textId="5C2ACCAD" w:rsidR="009C2439" w:rsidRPr="00B02EC1" w:rsidRDefault="009C2439" w:rsidP="00DB0AF5">
            <w:pPr>
              <w:pStyle w:val="ListParagraph"/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4F5A7BA6" w14:textId="69C5E56C" w:rsidR="009C2439" w:rsidRPr="002A76D6" w:rsidRDefault="009C2439" w:rsidP="002A76D6">
            <w:pPr>
              <w:shd w:val="clear" w:color="auto" w:fill="FFFFFF"/>
              <w:ind w:left="360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14:paraId="2DEC4842" w14:textId="0B3C2B6B" w:rsidR="009C2439" w:rsidRPr="00B02EC1" w:rsidRDefault="009C2439" w:rsidP="009C243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="00187F96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="00BE204F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  <w:r w:rsidR="00FA644A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  <w:t>See highlighted above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08293F82" w:rsidR="0071084E" w:rsidRPr="00F95738" w:rsidRDefault="0071084E" w:rsidP="00F9573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3A519693" w:rsidR="00FD68A4" w:rsidRPr="00B02EC1" w:rsidRDefault="002A76D6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>
              <w:t xml:space="preserve">End of Unit test on material areas – using PG Online resources and </w:t>
            </w:r>
            <w:proofErr w:type="gramStart"/>
            <w:r>
              <w:t>text book</w:t>
            </w:r>
            <w:proofErr w:type="gramEnd"/>
            <w:r w:rsidR="00DB0AF5">
              <w:t xml:space="preserve"> and linking to PLCs in Doddle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2C737C0" w:rsidR="00FD68A4" w:rsidRPr="00B02EC1" w:rsidRDefault="00DB0AF5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Cs/>
                <w:sz w:val="20"/>
                <w:szCs w:val="20"/>
              </w:rPr>
              <w:t xml:space="preserve">Pupils to have knowledge </w:t>
            </w:r>
            <w:r w:rsidR="004E2F27">
              <w:rPr>
                <w:rFonts w:ascii="Twinkl" w:hAnsi="Twinkl"/>
                <w:bCs/>
                <w:sz w:val="20"/>
                <w:szCs w:val="20"/>
              </w:rPr>
              <w:t xml:space="preserve">and understanding </w:t>
            </w:r>
            <w:r>
              <w:rPr>
                <w:rFonts w:ascii="Twinkl" w:hAnsi="Twinkl"/>
                <w:bCs/>
                <w:sz w:val="20"/>
                <w:szCs w:val="20"/>
              </w:rPr>
              <w:t xml:space="preserve">of </w:t>
            </w:r>
            <w:r w:rsidR="00ED2978">
              <w:rPr>
                <w:rFonts w:ascii="Twinkl" w:hAnsi="Twinkl"/>
                <w:bCs/>
                <w:sz w:val="20"/>
                <w:szCs w:val="20"/>
              </w:rPr>
              <w:t>new and emerging technologies</w:t>
            </w:r>
            <w:r w:rsidR="004E2F27">
              <w:rPr>
                <w:rFonts w:ascii="Twinkl" w:hAnsi="Twinkl"/>
                <w:bCs/>
                <w:sz w:val="20"/>
                <w:szCs w:val="20"/>
              </w:rPr>
              <w:t xml:space="preserve"> covered in the D&amp;T specification</w:t>
            </w:r>
          </w:p>
        </w:tc>
      </w:tr>
    </w:tbl>
    <w:p w14:paraId="7385669B" w14:textId="51C38628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DFCD1" w14:textId="77777777" w:rsidR="007A369D" w:rsidRDefault="007A369D" w:rsidP="00C40517">
      <w:r>
        <w:separator/>
      </w:r>
    </w:p>
  </w:endnote>
  <w:endnote w:type="continuationSeparator" w:id="0">
    <w:p w14:paraId="29C06BCE" w14:textId="77777777" w:rsidR="007A369D" w:rsidRDefault="007A369D" w:rsidP="00C40517">
      <w:r>
        <w:continuationSeparator/>
      </w:r>
    </w:p>
  </w:endnote>
  <w:endnote w:type="continuationNotice" w:id="1">
    <w:p w14:paraId="22C7C0E5" w14:textId="77777777" w:rsidR="007A369D" w:rsidRDefault="007A36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F5E33" w14:textId="77777777" w:rsidR="007A369D" w:rsidRDefault="007A369D" w:rsidP="00C40517">
      <w:r>
        <w:separator/>
      </w:r>
    </w:p>
  </w:footnote>
  <w:footnote w:type="continuationSeparator" w:id="0">
    <w:p w14:paraId="54E4BB3B" w14:textId="77777777" w:rsidR="007A369D" w:rsidRDefault="007A369D" w:rsidP="00C40517">
      <w:r>
        <w:continuationSeparator/>
      </w:r>
    </w:p>
  </w:footnote>
  <w:footnote w:type="continuationNotice" w:id="1">
    <w:p w14:paraId="378AD095" w14:textId="77777777" w:rsidR="007A369D" w:rsidRDefault="007A36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1032"/>
    <w:multiLevelType w:val="hybridMultilevel"/>
    <w:tmpl w:val="E7FA1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364373"/>
    <w:multiLevelType w:val="hybridMultilevel"/>
    <w:tmpl w:val="DCC869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040117">
    <w:abstractNumId w:val="5"/>
  </w:num>
  <w:num w:numId="2" w16cid:durableId="1277902850">
    <w:abstractNumId w:val="2"/>
  </w:num>
  <w:num w:numId="3" w16cid:durableId="721757171">
    <w:abstractNumId w:val="34"/>
  </w:num>
  <w:num w:numId="4" w16cid:durableId="271012211">
    <w:abstractNumId w:val="39"/>
  </w:num>
  <w:num w:numId="5" w16cid:durableId="1830704680">
    <w:abstractNumId w:val="12"/>
  </w:num>
  <w:num w:numId="6" w16cid:durableId="1254704305">
    <w:abstractNumId w:val="17"/>
  </w:num>
  <w:num w:numId="7" w16cid:durableId="460463053">
    <w:abstractNumId w:val="33"/>
  </w:num>
  <w:num w:numId="8" w16cid:durableId="1813250297">
    <w:abstractNumId w:val="15"/>
  </w:num>
  <w:num w:numId="9" w16cid:durableId="124930869">
    <w:abstractNumId w:val="27"/>
  </w:num>
  <w:num w:numId="10" w16cid:durableId="1988899584">
    <w:abstractNumId w:val="0"/>
  </w:num>
  <w:num w:numId="11" w16cid:durableId="1901482177">
    <w:abstractNumId w:val="38"/>
  </w:num>
  <w:num w:numId="12" w16cid:durableId="220412890">
    <w:abstractNumId w:val="13"/>
  </w:num>
  <w:num w:numId="13" w16cid:durableId="1848670120">
    <w:abstractNumId w:val="35"/>
  </w:num>
  <w:num w:numId="14" w16cid:durableId="420688246">
    <w:abstractNumId w:val="8"/>
  </w:num>
  <w:num w:numId="15" w16cid:durableId="536620056">
    <w:abstractNumId w:val="36"/>
  </w:num>
  <w:num w:numId="16" w16cid:durableId="166596685">
    <w:abstractNumId w:val="19"/>
  </w:num>
  <w:num w:numId="17" w16cid:durableId="1725177073">
    <w:abstractNumId w:val="11"/>
  </w:num>
  <w:num w:numId="18" w16cid:durableId="591478112">
    <w:abstractNumId w:val="23"/>
  </w:num>
  <w:num w:numId="19" w16cid:durableId="231505153">
    <w:abstractNumId w:val="37"/>
  </w:num>
  <w:num w:numId="20" w16cid:durableId="506945095">
    <w:abstractNumId w:val="1"/>
  </w:num>
  <w:num w:numId="21" w16cid:durableId="281425342">
    <w:abstractNumId w:val="10"/>
  </w:num>
  <w:num w:numId="22" w16cid:durableId="2320925">
    <w:abstractNumId w:val="16"/>
  </w:num>
  <w:num w:numId="23" w16cid:durableId="1312978882">
    <w:abstractNumId w:val="28"/>
  </w:num>
  <w:num w:numId="24" w16cid:durableId="256408989">
    <w:abstractNumId w:val="25"/>
  </w:num>
  <w:num w:numId="25" w16cid:durableId="498815483">
    <w:abstractNumId w:val="3"/>
  </w:num>
  <w:num w:numId="26" w16cid:durableId="776173007">
    <w:abstractNumId w:val="31"/>
  </w:num>
  <w:num w:numId="27" w16cid:durableId="1932665877">
    <w:abstractNumId w:val="18"/>
  </w:num>
  <w:num w:numId="28" w16cid:durableId="515731050">
    <w:abstractNumId w:val="32"/>
  </w:num>
  <w:num w:numId="29" w16cid:durableId="890386260">
    <w:abstractNumId w:val="7"/>
  </w:num>
  <w:num w:numId="30" w16cid:durableId="524637456">
    <w:abstractNumId w:val="6"/>
  </w:num>
  <w:num w:numId="31" w16cid:durableId="1042821862">
    <w:abstractNumId w:val="29"/>
  </w:num>
  <w:num w:numId="32" w16cid:durableId="1184397988">
    <w:abstractNumId w:val="14"/>
  </w:num>
  <w:num w:numId="33" w16cid:durableId="1246112483">
    <w:abstractNumId w:val="9"/>
  </w:num>
  <w:num w:numId="34" w16cid:durableId="371998394">
    <w:abstractNumId w:val="20"/>
  </w:num>
  <w:num w:numId="35" w16cid:durableId="275865685">
    <w:abstractNumId w:val="30"/>
  </w:num>
  <w:num w:numId="36" w16cid:durableId="989990574">
    <w:abstractNumId w:val="24"/>
  </w:num>
  <w:num w:numId="37" w16cid:durableId="1418673020">
    <w:abstractNumId w:val="40"/>
  </w:num>
  <w:num w:numId="38" w16cid:durableId="1463890500">
    <w:abstractNumId w:val="26"/>
  </w:num>
  <w:num w:numId="39" w16cid:durableId="2007632435">
    <w:abstractNumId w:val="22"/>
  </w:num>
  <w:num w:numId="40" w16cid:durableId="1308625967">
    <w:abstractNumId w:val="4"/>
  </w:num>
  <w:num w:numId="41" w16cid:durableId="496502044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29B1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6F27"/>
    <w:rsid w:val="00107047"/>
    <w:rsid w:val="00107925"/>
    <w:rsid w:val="00112F5E"/>
    <w:rsid w:val="00114F8F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4BE0"/>
    <w:rsid w:val="001B600C"/>
    <w:rsid w:val="001C02FD"/>
    <w:rsid w:val="001C1E29"/>
    <w:rsid w:val="001C2B59"/>
    <w:rsid w:val="001C516A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24F7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76D6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04480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2140"/>
    <w:rsid w:val="003D3535"/>
    <w:rsid w:val="003D6370"/>
    <w:rsid w:val="003E3FC6"/>
    <w:rsid w:val="003F0557"/>
    <w:rsid w:val="004038DB"/>
    <w:rsid w:val="00403FDC"/>
    <w:rsid w:val="0041186C"/>
    <w:rsid w:val="0041506E"/>
    <w:rsid w:val="0041543F"/>
    <w:rsid w:val="00415E35"/>
    <w:rsid w:val="00421150"/>
    <w:rsid w:val="00430E89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2F27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42C6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1107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1719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58C8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4D1A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B1B7B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3437"/>
    <w:rsid w:val="00806018"/>
    <w:rsid w:val="0081017F"/>
    <w:rsid w:val="008201F2"/>
    <w:rsid w:val="0082136A"/>
    <w:rsid w:val="008236C3"/>
    <w:rsid w:val="00825FFB"/>
    <w:rsid w:val="00841168"/>
    <w:rsid w:val="00846BB4"/>
    <w:rsid w:val="00847457"/>
    <w:rsid w:val="00854EA1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C23F3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0E5E"/>
    <w:rsid w:val="009217BA"/>
    <w:rsid w:val="00921DD2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13AB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27C9"/>
    <w:rsid w:val="00A457A1"/>
    <w:rsid w:val="00A50387"/>
    <w:rsid w:val="00A504C1"/>
    <w:rsid w:val="00A5068B"/>
    <w:rsid w:val="00A55EBC"/>
    <w:rsid w:val="00A567D9"/>
    <w:rsid w:val="00A60463"/>
    <w:rsid w:val="00A6281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02A6"/>
    <w:rsid w:val="00AB15FA"/>
    <w:rsid w:val="00AB18B5"/>
    <w:rsid w:val="00AB4ED4"/>
    <w:rsid w:val="00AB66B6"/>
    <w:rsid w:val="00AC2885"/>
    <w:rsid w:val="00AC4631"/>
    <w:rsid w:val="00AC66A6"/>
    <w:rsid w:val="00AD03F3"/>
    <w:rsid w:val="00AD078E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3601"/>
    <w:rsid w:val="00BC744C"/>
    <w:rsid w:val="00BD0808"/>
    <w:rsid w:val="00BD278E"/>
    <w:rsid w:val="00BD2D60"/>
    <w:rsid w:val="00BD6468"/>
    <w:rsid w:val="00BE0BBC"/>
    <w:rsid w:val="00BE204F"/>
    <w:rsid w:val="00BE317D"/>
    <w:rsid w:val="00BE3E5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2A70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1D05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1740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0AF5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27D6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2978"/>
    <w:rsid w:val="00ED4C59"/>
    <w:rsid w:val="00ED52DF"/>
    <w:rsid w:val="00EE1CA9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5A2A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5738"/>
    <w:rsid w:val="00F97809"/>
    <w:rsid w:val="00FA2CB7"/>
    <w:rsid w:val="00FA644A"/>
    <w:rsid w:val="00FB1D9D"/>
    <w:rsid w:val="00FB42A4"/>
    <w:rsid w:val="00FB4AC1"/>
    <w:rsid w:val="00FB6E32"/>
    <w:rsid w:val="00FC4487"/>
    <w:rsid w:val="00FD21E9"/>
    <w:rsid w:val="00FD68A4"/>
    <w:rsid w:val="00FE0F26"/>
    <w:rsid w:val="00FE111E"/>
    <w:rsid w:val="00FF5C39"/>
    <w:rsid w:val="00FF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34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SharedWithUsers xmlns="d3d4419c-0be6-49ec-9312-a60fa7bb70b1">
      <UserInfo>
        <DisplayName/>
        <AccountId xsi:nil="true"/>
        <AccountType/>
      </UserInfo>
    </SharedWithUsers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9" ma:contentTypeDescription="Create a new document." ma:contentTypeScope="" ma:versionID="5f9ee8e394d0ada1ef3f6464ffe159bf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0df4fd7dbfa4602b20f193a6c123af5b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25226A80-545E-4760-9591-9C438361CD3C}"/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M.Broderick</cp:lastModifiedBy>
  <cp:revision>16</cp:revision>
  <cp:lastPrinted>2022-01-21T12:35:00Z</cp:lastPrinted>
  <dcterms:created xsi:type="dcterms:W3CDTF">2022-06-08T08:34:00Z</dcterms:created>
  <dcterms:modified xsi:type="dcterms:W3CDTF">2023-06-21T08:12:00Z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