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7860EAAA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8A48F5" w:rsidRPr="00D83AA3">
              <w:rPr>
                <w:rFonts w:ascii="Twinkl" w:hAnsi="Twinkl"/>
                <w:b/>
                <w:sz w:val="36"/>
                <w:szCs w:val="40"/>
              </w:rPr>
              <w:t>1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-2022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1A3057">
              <w:rPr>
                <w:rFonts w:ascii="Twinkl" w:hAnsi="Twinkl"/>
                <w:b/>
                <w:sz w:val="36"/>
                <w:szCs w:val="40"/>
              </w:rPr>
              <w:t>_____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47F8D494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366819">
              <w:rPr>
                <w:rFonts w:ascii="Twinkl" w:hAnsi="Twinkl"/>
                <w:b/>
                <w:sz w:val="32"/>
                <w:szCs w:val="32"/>
              </w:rPr>
              <w:t xml:space="preserve"> Materials 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3461A2BE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9A2402"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FE1D81C" w14:textId="018DBD04" w:rsidR="001A3057" w:rsidRDefault="00B90AA5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44A17FBA" wp14:editId="02ADCB1B">
                  <wp:extent cx="4673600" cy="3408308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30741" t="23308" r="32188" b="28629"/>
                          <a:stretch/>
                        </pic:blipFill>
                        <pic:spPr bwMode="auto">
                          <a:xfrm>
                            <a:off x="0" y="0"/>
                            <a:ext cx="4685365" cy="34168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9746C4" w14:textId="6996FDBB" w:rsidR="001A3057" w:rsidRPr="00B02EC1" w:rsidRDefault="00366819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 wp14:anchorId="535C49E7" wp14:editId="168C1676">
                  <wp:extent cx="4518167" cy="14986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31375" t="45973" r="32097" b="32487"/>
                          <a:stretch/>
                        </pic:blipFill>
                        <pic:spPr bwMode="auto">
                          <a:xfrm>
                            <a:off x="0" y="0"/>
                            <a:ext cx="4534226" cy="1503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79BB9A0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C0692" w:rsidRPr="00922B73">
              <w:rPr>
                <w:rFonts w:ascii="Twinkl" w:hAnsi="Twinkl"/>
                <w:bCs/>
                <w:sz w:val="20"/>
                <w:szCs w:val="20"/>
              </w:rPr>
              <w:t xml:space="preserve"> Listening to each other and valuing each person’s contributions in discussions, working together in lessons to problem solve and achieve a shared goal. Learning about different scientists and learning how their understanding of the world evolved.</w:t>
            </w:r>
          </w:p>
          <w:p w14:paraId="17018E3D" w14:textId="413762D1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331F2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Working together in practical and problem-solving work. The practical work in this section requires two people to work together to take the measurements whilst holding the equipment in place.</w:t>
            </w:r>
          </w:p>
          <w:p w14:paraId="46F64BFE" w14:textId="0A8A0CAA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C62190" w:rsidRPr="00922B73">
              <w:rPr>
                <w:rFonts w:ascii="Twinkl" w:hAnsi="Twinkl" w:cs="Arial"/>
                <w:bCs/>
                <w:sz w:val="20"/>
                <w:szCs w:val="20"/>
              </w:rPr>
              <w:t xml:space="preserve"> development of practical skills through the numerous practical activities.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09D28711" w:rsidR="000E05F4" w:rsidRPr="00272FF5" w:rsidRDefault="00272FF5" w:rsidP="00272FF5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922B73">
              <w:rPr>
                <w:rFonts w:ascii="Twinkl" w:hAnsi="Twinkl" w:cs="Arial"/>
                <w:bCs/>
                <w:sz w:val="20"/>
                <w:szCs w:val="20"/>
              </w:rPr>
              <w:t>Constant numerical development in every lesson. Measuring skills, graph skills, problem solving. Exam questions build on topics with mechanics components frequently brought in.</w:t>
            </w:r>
            <w:r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33FF262B" w:rsidR="00E8717B" w:rsidRPr="007E587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006BCA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006BCA" w:rsidRPr="007E587D">
              <w:rPr>
                <w:rFonts w:ascii="Twinkl" w:hAnsi="Twinkl"/>
                <w:bCs/>
                <w:sz w:val="20"/>
                <w:szCs w:val="20"/>
              </w:rPr>
              <w:t>density, weak, strong, stiff</w:t>
            </w:r>
            <w:r w:rsidR="00B2379F" w:rsidRPr="007E587D">
              <w:rPr>
                <w:rFonts w:ascii="Twinkl" w:hAnsi="Twinkl"/>
                <w:bCs/>
                <w:sz w:val="20"/>
                <w:szCs w:val="20"/>
              </w:rPr>
              <w:t>, tough, brittle, Hooke’s Law</w:t>
            </w:r>
          </w:p>
          <w:p w14:paraId="6E1F490C" w14:textId="4683A2B5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B2379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2379F" w:rsidRPr="007E587D">
              <w:rPr>
                <w:rFonts w:ascii="Twinkl" w:hAnsi="Twinkl"/>
                <w:bCs/>
                <w:sz w:val="20"/>
                <w:szCs w:val="20"/>
              </w:rPr>
              <w:t xml:space="preserve">Limit of proportionality, </w:t>
            </w:r>
            <w:r w:rsidR="00427B46" w:rsidRPr="007E587D">
              <w:rPr>
                <w:rFonts w:ascii="Twinkl" w:hAnsi="Twinkl"/>
                <w:bCs/>
                <w:sz w:val="20"/>
                <w:szCs w:val="20"/>
              </w:rPr>
              <w:t xml:space="preserve">eureka can, plastic deformation, elastic limit, yield point, </w:t>
            </w:r>
            <w:r w:rsidR="00CE41D5" w:rsidRPr="007E587D">
              <w:rPr>
                <w:rFonts w:ascii="Twinkl" w:hAnsi="Twinkl"/>
                <w:bCs/>
                <w:sz w:val="20"/>
                <w:szCs w:val="20"/>
              </w:rPr>
              <w:t>UTS, elastic potential energy, Young modulus, tensile stress, tensile strain, hyster</w:t>
            </w:r>
            <w:r w:rsidR="007E587D" w:rsidRPr="007E587D">
              <w:rPr>
                <w:rFonts w:ascii="Twinkl" w:hAnsi="Twinkl"/>
                <w:bCs/>
                <w:sz w:val="20"/>
                <w:szCs w:val="20"/>
              </w:rPr>
              <w:t>esis.</w:t>
            </w:r>
            <w:r w:rsidR="007E587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  <w:p w14:paraId="16A63B09" w14:textId="6B9808D9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C0DB5" w:rsidRPr="000D1B69">
              <w:rPr>
                <w:rFonts w:ascii="Twinkl" w:hAnsi="Twinkl"/>
                <w:bCs/>
                <w:sz w:val="20"/>
                <w:szCs w:val="20"/>
              </w:rPr>
              <w:t>Reading of the booklet</w:t>
            </w:r>
            <w:r w:rsidR="005E2F44" w:rsidRPr="000D1B69">
              <w:rPr>
                <w:rFonts w:ascii="Twinkl" w:hAnsi="Twinkl"/>
                <w:bCs/>
                <w:sz w:val="20"/>
                <w:szCs w:val="20"/>
              </w:rPr>
              <w:t xml:space="preserve"> and questions. Students need to be able to read the methods for practical lessons and ensure they complete them in the right order, using the right equipment. </w:t>
            </w:r>
          </w:p>
          <w:p w14:paraId="4220345F" w14:textId="743BF556" w:rsidR="00962F1D" w:rsidRPr="000D1B69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E2F44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E2F44" w:rsidRPr="000D1B69">
              <w:rPr>
                <w:rFonts w:ascii="Twinkl" w:hAnsi="Twinkl"/>
                <w:bCs/>
                <w:sz w:val="20"/>
                <w:szCs w:val="20"/>
              </w:rPr>
              <w:t xml:space="preserve">Students are exposed to a number of questions, both numerical and short and long written answers. Students need to be able to write in </w:t>
            </w:r>
            <w:r w:rsidR="000D0B27" w:rsidRPr="000D1B69">
              <w:rPr>
                <w:rFonts w:ascii="Twinkl" w:hAnsi="Twinkl"/>
                <w:bCs/>
                <w:sz w:val="20"/>
                <w:szCs w:val="20"/>
              </w:rPr>
              <w:t xml:space="preserve">a concise way whilst using the key words. </w:t>
            </w:r>
          </w:p>
          <w:p w14:paraId="08DA9254" w14:textId="40CE3E5E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4A3118" w:rsidRPr="000D1B69">
              <w:rPr>
                <w:rFonts w:ascii="Twinkl" w:hAnsi="Twinkl"/>
                <w:bCs/>
                <w:sz w:val="20"/>
                <w:szCs w:val="20"/>
              </w:rPr>
              <w:t xml:space="preserve">Class discussions are incredibly important in physics where students regularly </w:t>
            </w:r>
            <w:r w:rsidR="007A3CAD" w:rsidRPr="000D1B69">
              <w:rPr>
                <w:rFonts w:ascii="Twinkl" w:hAnsi="Twinkl"/>
                <w:bCs/>
                <w:sz w:val="20"/>
                <w:szCs w:val="20"/>
              </w:rPr>
              <w:t xml:space="preserve">participate in class discussion to discuss abstract concepts. </w:t>
            </w:r>
            <w:r w:rsidR="00C25C44" w:rsidRPr="000D1B69">
              <w:rPr>
                <w:rFonts w:ascii="Twinkl" w:hAnsi="Twinkl"/>
                <w:bCs/>
                <w:sz w:val="20"/>
                <w:szCs w:val="20"/>
              </w:rPr>
              <w:t xml:space="preserve">Students need to be able to express their understanding </w:t>
            </w:r>
            <w:r w:rsidR="000D1B69" w:rsidRPr="000D1B69">
              <w:rPr>
                <w:rFonts w:ascii="Twinkl" w:hAnsi="Twinkl"/>
                <w:bCs/>
                <w:sz w:val="20"/>
                <w:szCs w:val="20"/>
              </w:rPr>
              <w:t>of concepts and theories.</w:t>
            </w:r>
            <w:r w:rsidR="000D1B69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0149E39D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F23B70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The topic of materials is key for engineering, specifically civil engineering plus </w:t>
            </w:r>
            <w:r w:rsidR="004038AC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architecture. 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lastRenderedPageBreak/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683648F4" w:rsidR="00BA02B9" w:rsidRPr="00B02EC1" w:rsidRDefault="00BA02B9" w:rsidP="00007513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007513" w:rsidRPr="00265174">
              <w:rPr>
                <w:rFonts w:ascii="Twinkl" w:hAnsi="Twinkl" w:cstheme="minorHAnsi"/>
                <w:bCs/>
                <w:sz w:val="20"/>
                <w:szCs w:val="20"/>
              </w:rPr>
              <w:t xml:space="preserve"> different learners are asked different questions, different level of detailed responses are expected and the level of scaffolding for the problem solving questions are varied.</w:t>
            </w:r>
            <w:r w:rsidR="00007513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</w:p>
          <w:p w14:paraId="05DE9AD1" w14:textId="2CCD4055" w:rsidR="00BA02B9" w:rsidRPr="00C660BE" w:rsidRDefault="00BA02B9" w:rsidP="00C660BE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16"/>
                <w:szCs w:val="16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C660BE" w:rsidRPr="00265174">
              <w:rPr>
                <w:rFonts w:ascii="Twinkl" w:hAnsi="Twinkl" w:cstheme="minorHAnsi"/>
                <w:sz w:val="20"/>
                <w:szCs w:val="20"/>
              </w:rPr>
              <w:t xml:space="preserve"> All resources are the same, however, extra scaffolding may be provided if necessary. 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406175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406175" w:rsidRPr="00D83AA3" w:rsidRDefault="00406175" w:rsidP="0040617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0715A594" w14:textId="77777777" w:rsidR="00406175" w:rsidRPr="00C9520D" w:rsidRDefault="00406175" w:rsidP="0040617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C9520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tbl>
            <w:tblPr>
              <w:tblW w:w="7851" w:type="dxa"/>
              <w:tblLook w:val="04A0" w:firstRow="1" w:lastRow="0" w:firstColumn="1" w:lastColumn="0" w:noHBand="0" w:noVBand="1"/>
            </w:tblPr>
            <w:tblGrid>
              <w:gridCol w:w="7851"/>
            </w:tblGrid>
            <w:tr w:rsidR="00406175" w:rsidRPr="004F510E" w14:paraId="486AB80B" w14:textId="77777777" w:rsidTr="0014540D">
              <w:trPr>
                <w:trHeight w:val="58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DC7E6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To know how to calculate the density of a regular shaped object. </w:t>
                  </w:r>
                </w:p>
              </w:tc>
            </w:tr>
            <w:tr w:rsidR="00406175" w:rsidRPr="004F510E" w14:paraId="02D98AD5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2350A4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To know how to calculate the density of an irregular shaped object. </w:t>
                  </w:r>
                </w:p>
              </w:tc>
            </w:tr>
            <w:tr w:rsidR="00406175" w:rsidRPr="004F510E" w14:paraId="69410F50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FCC64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To know how to calculate the density of an alloy. </w:t>
                  </w:r>
                </w:p>
              </w:tc>
            </w:tr>
            <w:tr w:rsidR="00406175" w:rsidRPr="004F510E" w14:paraId="0625AF46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F5720F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know how to use and apply the formula for Hooke's Law</w:t>
                  </w:r>
                </w:p>
              </w:tc>
            </w:tr>
            <w:tr w:rsidR="00406175" w:rsidRPr="004F510E" w14:paraId="1CE6D18A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C1D3CA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determine the spring constant of a spring</w:t>
                  </w:r>
                </w:p>
              </w:tc>
            </w:tr>
            <w:tr w:rsidR="00406175" w:rsidRPr="004F510E" w14:paraId="747379DB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15700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be able to sketch a Force - extension graph and label key points</w:t>
                  </w:r>
                </w:p>
              </w:tc>
            </w:tr>
            <w:tr w:rsidR="00406175" w:rsidRPr="004F510E" w14:paraId="3D94BB6F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16C51E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know the definitions and formulas for stress and strain</w:t>
                  </w:r>
                </w:p>
              </w:tc>
            </w:tr>
            <w:tr w:rsidR="00406175" w:rsidRPr="004F510E" w14:paraId="7F57FAD6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75942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To know that different materials respond in different ways. </w:t>
                  </w:r>
                </w:p>
              </w:tc>
            </w:tr>
            <w:tr w:rsidR="00406175" w:rsidRPr="004F510E" w14:paraId="1ECA431D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ED6FB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To know what brittle, ductile, strong materials are the know how to draw the graphs. </w:t>
                  </w:r>
                </w:p>
              </w:tc>
            </w:tr>
            <w:tr w:rsidR="00406175" w:rsidRPr="004F510E" w14:paraId="74F03FE6" w14:textId="77777777" w:rsidTr="0014540D">
              <w:trPr>
                <w:trHeight w:val="58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D609D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To know how to conduct the practical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on different materials </w:t>
                  </w: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safely. </w:t>
                  </w:r>
                </w:p>
              </w:tc>
            </w:tr>
            <w:tr w:rsidR="00406175" w:rsidRPr="004F510E" w14:paraId="33E97C3F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044BA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understand how each object behaves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 under tensile stress.</w:t>
                  </w:r>
                </w:p>
              </w:tc>
            </w:tr>
            <w:tr w:rsidR="00406175" w:rsidRPr="004F510E" w14:paraId="66AEDFAA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04D36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draw the tables and graphs appropriately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 for the stretchy men practical. </w:t>
                  </w:r>
                </w:p>
              </w:tc>
            </w:tr>
            <w:tr w:rsidR="00406175" w:rsidRPr="004F510E" w14:paraId="46F2737B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76ECC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understand Young's Modulus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.</w:t>
                  </w:r>
                </w:p>
              </w:tc>
            </w:tr>
            <w:tr w:rsidR="00406175" w:rsidRPr="004F510E" w14:paraId="1C1DA616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51AAF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know how to rearrange the equation &amp; understand the formulas</w:t>
                  </w:r>
                </w:p>
              </w:tc>
            </w:tr>
            <w:tr w:rsidR="00406175" w:rsidRPr="004F510E" w14:paraId="2083E76F" w14:textId="77777777" w:rsidTr="0014540D">
              <w:trPr>
                <w:trHeight w:val="29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94CCB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ind w:left="714" w:hanging="357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complete the example exam questions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 xml:space="preserve"> on the topic with confidence.</w:t>
                  </w:r>
                </w:p>
              </w:tc>
            </w:tr>
            <w:tr w:rsidR="00406175" w:rsidRPr="004F510E" w14:paraId="114AAD1F" w14:textId="77777777" w:rsidTr="0014540D">
              <w:trPr>
                <w:trHeight w:val="580"/>
              </w:trPr>
              <w:tc>
                <w:tcPr>
                  <w:tcW w:w="7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523F13" w14:textId="77777777" w:rsidR="00406175" w:rsidRPr="00C9520D" w:rsidRDefault="00406175" w:rsidP="009A2402">
                  <w:pPr>
                    <w:pStyle w:val="ListParagraph"/>
                    <w:framePr w:hSpace="180" w:wrap="around" w:vAnchor="page" w:hAnchor="margin" w:y="541"/>
                    <w:numPr>
                      <w:ilvl w:val="0"/>
                      <w:numId w:val="40"/>
                    </w:numPr>
                    <w:ind w:left="714" w:hanging="357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C9520D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 w:eastAsia="en-GB"/>
                    </w:rPr>
                    <w:t>To complete the practical on The Young Modulus of a Wire</w:t>
                  </w:r>
                </w:p>
              </w:tc>
            </w:tr>
          </w:tbl>
          <w:p w14:paraId="78E0436B" w14:textId="77777777" w:rsidR="00406175" w:rsidRPr="004F510E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E8752CF" w:rsidR="00406175" w:rsidRPr="00B02EC1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9520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Red denotes interleaving; aspects of knowledge covered previously. </w:t>
            </w:r>
          </w:p>
        </w:tc>
      </w:tr>
      <w:tr w:rsidR="00406175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406175" w:rsidRPr="00B02EC1" w:rsidRDefault="00406175" w:rsidP="00406175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406175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2E286B0D" w:rsidR="00406175" w:rsidRPr="00B02EC1" w:rsidRDefault="00E649CC" w:rsidP="0040617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The topic of materials comes up with </w:t>
            </w:r>
            <w:r w:rsidR="0015711B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mechanics</w:t>
            </w: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too, with the questions often being linked. Materials is also linked in with waves, when the composition of waves produced on stringed instruments are analysed.</w:t>
            </w:r>
          </w:p>
        </w:tc>
      </w:tr>
      <w:tr w:rsidR="00406175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406175" w:rsidRPr="00D83AA3" w:rsidRDefault="00406175" w:rsidP="00406175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406175" w:rsidRPr="00B02EC1" w:rsidRDefault="00406175" w:rsidP="00406175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assessment maps for formative and summative assessment opportunities.</w:t>
            </w:r>
          </w:p>
        </w:tc>
      </w:tr>
      <w:tr w:rsidR="00406175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406175" w:rsidRPr="00D83AA3" w:rsidRDefault="00406175" w:rsidP="0040617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406175" w:rsidRPr="00B02EC1" w:rsidRDefault="00406175" w:rsidP="00406175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 – Refer to 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B776" w14:textId="77777777" w:rsidR="009421D5" w:rsidRDefault="009421D5" w:rsidP="00C40517">
      <w:r>
        <w:separator/>
      </w:r>
    </w:p>
  </w:endnote>
  <w:endnote w:type="continuationSeparator" w:id="0">
    <w:p w14:paraId="43770B79" w14:textId="77777777" w:rsidR="009421D5" w:rsidRDefault="009421D5" w:rsidP="00C40517">
      <w:r>
        <w:continuationSeparator/>
      </w:r>
    </w:p>
  </w:endnote>
  <w:endnote w:type="continuationNotice" w:id="1">
    <w:p w14:paraId="1FDAAF0F" w14:textId="77777777" w:rsidR="009421D5" w:rsidRDefault="00942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DD0F" w14:textId="77777777" w:rsidR="009421D5" w:rsidRDefault="009421D5" w:rsidP="00C40517">
      <w:r>
        <w:separator/>
      </w:r>
    </w:p>
  </w:footnote>
  <w:footnote w:type="continuationSeparator" w:id="0">
    <w:p w14:paraId="4FEB31AF" w14:textId="77777777" w:rsidR="009421D5" w:rsidRDefault="009421D5" w:rsidP="00C40517">
      <w:r>
        <w:continuationSeparator/>
      </w:r>
    </w:p>
  </w:footnote>
  <w:footnote w:type="continuationNotice" w:id="1">
    <w:p w14:paraId="3A2A4F53" w14:textId="77777777" w:rsidR="009421D5" w:rsidRDefault="009421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2D54"/>
    <w:multiLevelType w:val="hybridMultilevel"/>
    <w:tmpl w:val="31BC8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127991">
    <w:abstractNumId w:val="5"/>
  </w:num>
  <w:num w:numId="2" w16cid:durableId="883249615">
    <w:abstractNumId w:val="3"/>
  </w:num>
  <w:num w:numId="3" w16cid:durableId="546065526">
    <w:abstractNumId w:val="33"/>
  </w:num>
  <w:num w:numId="4" w16cid:durableId="1023048980">
    <w:abstractNumId w:val="38"/>
  </w:num>
  <w:num w:numId="5" w16cid:durableId="313872878">
    <w:abstractNumId w:val="12"/>
  </w:num>
  <w:num w:numId="6" w16cid:durableId="706640839">
    <w:abstractNumId w:val="17"/>
  </w:num>
  <w:num w:numId="7" w16cid:durableId="709300009">
    <w:abstractNumId w:val="32"/>
  </w:num>
  <w:num w:numId="8" w16cid:durableId="1061363252">
    <w:abstractNumId w:val="15"/>
  </w:num>
  <w:num w:numId="9" w16cid:durableId="370224198">
    <w:abstractNumId w:val="26"/>
  </w:num>
  <w:num w:numId="10" w16cid:durableId="1004821105">
    <w:abstractNumId w:val="1"/>
  </w:num>
  <w:num w:numId="11" w16cid:durableId="477454634">
    <w:abstractNumId w:val="37"/>
  </w:num>
  <w:num w:numId="12" w16cid:durableId="1640499265">
    <w:abstractNumId w:val="13"/>
  </w:num>
  <w:num w:numId="13" w16cid:durableId="809635905">
    <w:abstractNumId w:val="34"/>
  </w:num>
  <w:num w:numId="14" w16cid:durableId="489948348">
    <w:abstractNumId w:val="8"/>
  </w:num>
  <w:num w:numId="15" w16cid:durableId="361397087">
    <w:abstractNumId w:val="35"/>
  </w:num>
  <w:num w:numId="16" w16cid:durableId="1899394557">
    <w:abstractNumId w:val="19"/>
  </w:num>
  <w:num w:numId="17" w16cid:durableId="1539077392">
    <w:abstractNumId w:val="11"/>
  </w:num>
  <w:num w:numId="18" w16cid:durableId="1215972687">
    <w:abstractNumId w:val="22"/>
  </w:num>
  <w:num w:numId="19" w16cid:durableId="679282520">
    <w:abstractNumId w:val="36"/>
  </w:num>
  <w:num w:numId="20" w16cid:durableId="99112559">
    <w:abstractNumId w:val="2"/>
  </w:num>
  <w:num w:numId="21" w16cid:durableId="971398239">
    <w:abstractNumId w:val="10"/>
  </w:num>
  <w:num w:numId="22" w16cid:durableId="687759503">
    <w:abstractNumId w:val="16"/>
  </w:num>
  <w:num w:numId="23" w16cid:durableId="309797118">
    <w:abstractNumId w:val="27"/>
  </w:num>
  <w:num w:numId="24" w16cid:durableId="2055499740">
    <w:abstractNumId w:val="24"/>
  </w:num>
  <w:num w:numId="25" w16cid:durableId="291639984">
    <w:abstractNumId w:val="4"/>
  </w:num>
  <w:num w:numId="26" w16cid:durableId="2019892617">
    <w:abstractNumId w:val="30"/>
  </w:num>
  <w:num w:numId="27" w16cid:durableId="2145847571">
    <w:abstractNumId w:val="18"/>
  </w:num>
  <w:num w:numId="28" w16cid:durableId="677346614">
    <w:abstractNumId w:val="31"/>
  </w:num>
  <w:num w:numId="29" w16cid:durableId="488398720">
    <w:abstractNumId w:val="7"/>
  </w:num>
  <w:num w:numId="30" w16cid:durableId="1367409457">
    <w:abstractNumId w:val="6"/>
  </w:num>
  <w:num w:numId="31" w16cid:durableId="1622956042">
    <w:abstractNumId w:val="28"/>
  </w:num>
  <w:num w:numId="32" w16cid:durableId="1025062249">
    <w:abstractNumId w:val="14"/>
  </w:num>
  <w:num w:numId="33" w16cid:durableId="335495774">
    <w:abstractNumId w:val="9"/>
  </w:num>
  <w:num w:numId="34" w16cid:durableId="2117629716">
    <w:abstractNumId w:val="20"/>
  </w:num>
  <w:num w:numId="35" w16cid:durableId="1964265054">
    <w:abstractNumId w:val="29"/>
  </w:num>
  <w:num w:numId="36" w16cid:durableId="1153568307">
    <w:abstractNumId w:val="23"/>
  </w:num>
  <w:num w:numId="37" w16cid:durableId="989939742">
    <w:abstractNumId w:val="39"/>
  </w:num>
  <w:num w:numId="38" w16cid:durableId="1528525545">
    <w:abstractNumId w:val="25"/>
  </w:num>
  <w:num w:numId="39" w16cid:durableId="190650497">
    <w:abstractNumId w:val="21"/>
  </w:num>
  <w:num w:numId="40" w16cid:durableId="39744302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6BCA"/>
    <w:rsid w:val="00007513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27"/>
    <w:rsid w:val="000D0B30"/>
    <w:rsid w:val="000D1B69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31F2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11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2FF5"/>
    <w:rsid w:val="00277F06"/>
    <w:rsid w:val="002818A9"/>
    <w:rsid w:val="00284673"/>
    <w:rsid w:val="00285D33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66819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0692"/>
    <w:rsid w:val="003C1B98"/>
    <w:rsid w:val="003C3EC5"/>
    <w:rsid w:val="003C7CA1"/>
    <w:rsid w:val="003D3535"/>
    <w:rsid w:val="003D6370"/>
    <w:rsid w:val="003E3FC6"/>
    <w:rsid w:val="003F0557"/>
    <w:rsid w:val="004038AC"/>
    <w:rsid w:val="00403FDC"/>
    <w:rsid w:val="00406175"/>
    <w:rsid w:val="0041186C"/>
    <w:rsid w:val="0041506E"/>
    <w:rsid w:val="0041543F"/>
    <w:rsid w:val="00415E35"/>
    <w:rsid w:val="00421150"/>
    <w:rsid w:val="00427B46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118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2F44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A3CA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E587D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21D5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402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379F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0AA5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5C44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2190"/>
    <w:rsid w:val="00C6485D"/>
    <w:rsid w:val="00C660BE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0DB5"/>
    <w:rsid w:val="00CC26D4"/>
    <w:rsid w:val="00CC33C9"/>
    <w:rsid w:val="00CC7B44"/>
    <w:rsid w:val="00CD21E8"/>
    <w:rsid w:val="00CD4C57"/>
    <w:rsid w:val="00CE1B30"/>
    <w:rsid w:val="00CE41D5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2B83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649C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3B70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BE6C71E9-7CC7-48CB-BDB4-1538BB92D6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L.Whitworth</cp:lastModifiedBy>
  <cp:revision>8</cp:revision>
  <cp:lastPrinted>2022-01-21T12:35:00Z</cp:lastPrinted>
  <dcterms:created xsi:type="dcterms:W3CDTF">2022-03-14T16:25:00Z</dcterms:created>
  <dcterms:modified xsi:type="dcterms:W3CDTF">2023-05-21T21:46:00Z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