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970"/>
        <w:gridCol w:w="9183"/>
      </w:tblGrid>
      <w:tr w:rsidR="00E741AE" w:rsidRPr="00D83AA3" w14:paraId="491C8FA4" w14:textId="1828FA99" w:rsidTr="138ED305">
        <w:trPr>
          <w:trHeight w:val="231"/>
        </w:trPr>
        <w:tc>
          <w:tcPr>
            <w:tcW w:w="11052" w:type="dxa"/>
            <w:gridSpan w:val="2"/>
            <w:vAlign w:val="center"/>
          </w:tcPr>
          <w:p w14:paraId="4E3A8083" w14:textId="6CB43372" w:rsidR="00E741AE" w:rsidRPr="00D83AA3" w:rsidRDefault="00F72BA4" w:rsidP="138ED305">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138ED305">
              <w:rPr>
                <w:rFonts w:ascii="Twinkl" w:hAnsi="Twinkl"/>
                <w:b/>
                <w:bCs/>
                <w:sz w:val="36"/>
                <w:szCs w:val="36"/>
              </w:rPr>
              <w:t xml:space="preserve">YEAR </w:t>
            </w:r>
            <w:r w:rsidR="00C20384" w:rsidRPr="138ED305">
              <w:rPr>
                <w:rFonts w:ascii="Twinkl" w:hAnsi="Twinkl"/>
                <w:b/>
                <w:bCs/>
                <w:sz w:val="36"/>
                <w:szCs w:val="36"/>
              </w:rPr>
              <w:t>1</w:t>
            </w:r>
            <w:r w:rsidR="00695970" w:rsidRPr="138ED305">
              <w:rPr>
                <w:rFonts w:ascii="Twinkl" w:hAnsi="Twinkl"/>
                <w:b/>
                <w:bCs/>
                <w:sz w:val="36"/>
                <w:szCs w:val="36"/>
              </w:rPr>
              <w:t>3</w:t>
            </w:r>
            <w:r w:rsidR="00C20384" w:rsidRPr="138ED305">
              <w:rPr>
                <w:rFonts w:ascii="Twinkl" w:hAnsi="Twinkl"/>
                <w:b/>
                <w:bCs/>
                <w:sz w:val="36"/>
                <w:szCs w:val="36"/>
              </w:rPr>
              <w:t xml:space="preserve"> </w:t>
            </w:r>
            <w:r w:rsidR="00254CD3" w:rsidRPr="138ED305">
              <w:rPr>
                <w:rFonts w:ascii="Twinkl" w:hAnsi="Twinkl"/>
                <w:b/>
                <w:bCs/>
                <w:sz w:val="36"/>
                <w:szCs w:val="36"/>
              </w:rPr>
              <w:t>20</w:t>
            </w:r>
            <w:r w:rsidR="00535341" w:rsidRPr="138ED305">
              <w:rPr>
                <w:rFonts w:ascii="Twinkl" w:hAnsi="Twinkl"/>
                <w:b/>
                <w:bCs/>
                <w:sz w:val="36"/>
                <w:szCs w:val="36"/>
              </w:rPr>
              <w:t>2</w:t>
            </w:r>
            <w:r w:rsidR="372F9FF0" w:rsidRPr="138ED305">
              <w:rPr>
                <w:rFonts w:ascii="Twinkl" w:hAnsi="Twinkl"/>
                <w:b/>
                <w:bCs/>
                <w:sz w:val="36"/>
                <w:szCs w:val="36"/>
              </w:rPr>
              <w:t>3</w:t>
            </w:r>
            <w:r w:rsidR="00BE317D" w:rsidRPr="138ED305">
              <w:rPr>
                <w:rFonts w:ascii="Twinkl" w:hAnsi="Twinkl"/>
                <w:b/>
                <w:bCs/>
                <w:sz w:val="36"/>
                <w:szCs w:val="36"/>
              </w:rPr>
              <w:t>-202</w:t>
            </w:r>
            <w:r w:rsidR="789B6D11" w:rsidRPr="138ED305">
              <w:rPr>
                <w:rFonts w:ascii="Twinkl" w:hAnsi="Twinkl"/>
                <w:b/>
                <w:bCs/>
                <w:sz w:val="36"/>
                <w:szCs w:val="36"/>
              </w:rPr>
              <w:t>4</w:t>
            </w:r>
            <w:r w:rsidR="00676160" w:rsidRPr="138ED305">
              <w:rPr>
                <w:rFonts w:ascii="Twinkl" w:hAnsi="Twinkl"/>
                <w:b/>
                <w:bCs/>
                <w:sz w:val="36"/>
                <w:szCs w:val="36"/>
              </w:rPr>
              <w:t xml:space="preserve"> </w:t>
            </w:r>
            <w:r w:rsidR="00AC4A55" w:rsidRPr="138ED305">
              <w:rPr>
                <w:rFonts w:ascii="Twinkl" w:hAnsi="Twinkl"/>
                <w:b/>
                <w:bCs/>
                <w:sz w:val="36"/>
                <w:szCs w:val="36"/>
              </w:rPr>
              <w:t>AUTUMN 1</w:t>
            </w:r>
            <w:r w:rsidR="00387EAA" w:rsidRPr="138ED305">
              <w:rPr>
                <w:rFonts w:ascii="Twinkl" w:hAnsi="Twinkl"/>
                <w:b/>
                <w:bCs/>
                <w:sz w:val="36"/>
                <w:szCs w:val="36"/>
              </w:rPr>
              <w:t xml:space="preserve"> </w:t>
            </w:r>
            <w:r w:rsidR="00AC4A55" w:rsidRPr="138ED305">
              <w:rPr>
                <w:rFonts w:ascii="Twinkl" w:hAnsi="Twinkl"/>
                <w:b/>
                <w:bCs/>
                <w:sz w:val="36"/>
                <w:szCs w:val="36"/>
              </w:rPr>
              <w:t xml:space="preserve">HALF </w:t>
            </w:r>
            <w:r w:rsidR="00387EAA" w:rsidRPr="138ED305">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00F72BA4" w:rsidRPr="00D83AA3">
              <w:rPr>
                <w:rFonts w:ascii="Twinkl" w:hAnsi="Twinkl"/>
                <w:b/>
                <w:sz w:val="22"/>
                <w:szCs w:val="22"/>
              </w:rPr>
              <w:t>all</w:t>
            </w:r>
            <w:proofErr w:type="gramEnd"/>
            <w:r w:rsidR="00F72BA4" w:rsidRPr="00D83AA3">
              <w:rPr>
                <w:rFonts w:ascii="Twinkl" w:hAnsi="Twinkl"/>
                <w:b/>
                <w:sz w:val="22"/>
                <w:szCs w:val="22"/>
              </w:rPr>
              <w:t>’</w:t>
            </w:r>
          </w:p>
          <w:p w14:paraId="77227CDF" w14:textId="3D4019FD"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D966D5">
              <w:rPr>
                <w:rFonts w:ascii="Twinkl" w:hAnsi="Twinkl"/>
                <w:b/>
                <w:sz w:val="32"/>
                <w:szCs w:val="32"/>
              </w:rPr>
              <w:t xml:space="preserve"> </w:t>
            </w:r>
            <w:r w:rsidR="0086014E">
              <w:rPr>
                <w:rFonts w:ascii="Twinkl" w:hAnsi="Twinkl"/>
                <w:b/>
                <w:sz w:val="32"/>
                <w:szCs w:val="32"/>
              </w:rPr>
              <w:t xml:space="preserve">Comparison of </w:t>
            </w:r>
            <w:r w:rsidR="00D966D5">
              <w:rPr>
                <w:rFonts w:ascii="Twinkl" w:hAnsi="Twinkl"/>
                <w:b/>
                <w:sz w:val="32"/>
                <w:szCs w:val="32"/>
              </w:rPr>
              <w:t xml:space="preserve">Approaches </w:t>
            </w:r>
          </w:p>
        </w:tc>
      </w:tr>
      <w:tr w:rsidR="001A3057" w:rsidRPr="00D83AA3" w14:paraId="6E82A71D" w14:textId="77777777" w:rsidTr="138ED305">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14795C26" w:rsidR="001A3057" w:rsidRPr="00B02EC1" w:rsidRDefault="00EF521F" w:rsidP="0036480A">
            <w:pPr>
              <w:autoSpaceDE w:val="0"/>
              <w:autoSpaceDN w:val="0"/>
              <w:adjustRightInd w:val="0"/>
              <w:jc w:val="center"/>
              <w:rPr>
                <w:rFonts w:cstheme="minorHAnsi"/>
                <w:b/>
                <w:bCs/>
                <w:sz w:val="20"/>
                <w:szCs w:val="20"/>
              </w:rPr>
            </w:pPr>
            <w:r>
              <w:rPr>
                <w:rFonts w:cstheme="minorHAnsi"/>
                <w:b/>
                <w:bCs/>
                <w:sz w:val="20"/>
                <w:szCs w:val="20"/>
              </w:rPr>
              <w:t>P</w:t>
            </w:r>
            <w:r w:rsidR="001A3057" w:rsidRPr="00B02EC1">
              <w:rPr>
                <w:rFonts w:cstheme="minorHAnsi"/>
                <w:b/>
                <w:bCs/>
                <w:sz w:val="20"/>
                <w:szCs w:val="20"/>
              </w:rPr>
              <w:t xml:space="preserve">upils </w:t>
            </w:r>
            <w:r w:rsidR="005E16C2" w:rsidRPr="00B02EC1">
              <w:rPr>
                <w:rFonts w:cstheme="minorHAnsi"/>
                <w:b/>
                <w:bCs/>
                <w:sz w:val="20"/>
                <w:szCs w:val="20"/>
              </w:rPr>
              <w:t>will be taught</w:t>
            </w:r>
            <w:r w:rsidR="00707EF7" w:rsidRPr="00B02EC1">
              <w:rPr>
                <w:rFonts w:cstheme="minorHAnsi"/>
                <w:b/>
                <w:bCs/>
                <w:sz w:val="20"/>
                <w:szCs w:val="20"/>
              </w:rPr>
              <w:t xml:space="preserve"> the following this </w:t>
            </w:r>
            <w:r>
              <w:rPr>
                <w:rFonts w:cstheme="minorHAnsi"/>
                <w:b/>
                <w:bCs/>
                <w:sz w:val="20"/>
                <w:szCs w:val="20"/>
              </w:rPr>
              <w:t xml:space="preserve">half </w:t>
            </w:r>
            <w:r w:rsidR="003A5231" w:rsidRPr="00B02EC1">
              <w:rPr>
                <w:rFonts w:cstheme="minorHAnsi"/>
                <w:b/>
                <w:bCs/>
                <w:sz w:val="20"/>
                <w:szCs w:val="20"/>
              </w:rPr>
              <w:t>t</w:t>
            </w:r>
            <w:r w:rsidR="00707EF7" w:rsidRPr="00B02EC1">
              <w:rPr>
                <w:rFonts w:cstheme="minorHAnsi"/>
                <w:b/>
                <w:bCs/>
                <w:sz w:val="20"/>
                <w:szCs w:val="20"/>
              </w:rPr>
              <w:t>erm</w:t>
            </w:r>
            <w:r w:rsidR="00F41D2A">
              <w:rPr>
                <w:rFonts w:cstheme="minorHAnsi"/>
                <w:b/>
                <w:bCs/>
                <w:sz w:val="20"/>
                <w:szCs w:val="20"/>
              </w:rPr>
              <w:t xml:space="preserve"> with teacher </w:t>
            </w:r>
            <w:proofErr w:type="gramStart"/>
            <w:r w:rsidR="00F41D2A">
              <w:rPr>
                <w:rFonts w:cstheme="minorHAnsi"/>
                <w:b/>
                <w:bCs/>
                <w:sz w:val="20"/>
                <w:szCs w:val="20"/>
              </w:rPr>
              <w:t xml:space="preserve">2 </w:t>
            </w:r>
            <w:r w:rsidR="001A3057" w:rsidRPr="00B02EC1">
              <w:rPr>
                <w:rFonts w:cstheme="minorHAnsi"/>
                <w:b/>
                <w:bCs/>
                <w:sz w:val="20"/>
                <w:szCs w:val="20"/>
              </w:rPr>
              <w:t>:</w:t>
            </w:r>
            <w:proofErr w:type="gramEnd"/>
            <w:r w:rsidR="00F41D2A">
              <w:rPr>
                <w:rFonts w:cstheme="minorHAnsi"/>
                <w:b/>
                <w:bCs/>
                <w:sz w:val="20"/>
                <w:szCs w:val="20"/>
              </w:rPr>
              <w:t xml:space="preserve"> </w:t>
            </w:r>
            <w:r w:rsidR="0086014E">
              <w:rPr>
                <w:rFonts w:cstheme="minorHAnsi"/>
                <w:b/>
                <w:bCs/>
                <w:sz w:val="20"/>
                <w:szCs w:val="20"/>
              </w:rPr>
              <w:t xml:space="preserve">Comparison of </w:t>
            </w:r>
            <w:r w:rsidR="00F41D2A">
              <w:rPr>
                <w:rFonts w:cstheme="minorHAnsi"/>
                <w:b/>
                <w:bCs/>
                <w:sz w:val="20"/>
                <w:szCs w:val="20"/>
              </w:rPr>
              <w:t xml:space="preserve">Approaches. </w:t>
            </w:r>
          </w:p>
          <w:p w14:paraId="4D83B556" w14:textId="77777777" w:rsidR="002D4D61" w:rsidRDefault="002D4D61" w:rsidP="002D4D61">
            <w:pPr>
              <w:rPr>
                <w:b/>
              </w:rPr>
            </w:pPr>
          </w:p>
          <w:p w14:paraId="67B01240" w14:textId="77777777" w:rsidR="002D4D61" w:rsidRDefault="002D4D61" w:rsidP="002D4D61">
            <w:pPr>
              <w:rPr>
                <w:b/>
              </w:rPr>
            </w:pPr>
          </w:p>
          <w:p w14:paraId="7F931C91" w14:textId="50D071F1" w:rsidR="002D4D61" w:rsidRPr="002D4D61" w:rsidRDefault="002D4D61" w:rsidP="002D4D61">
            <w:pPr>
              <w:rPr>
                <w:rFonts w:cstheme="minorHAnsi"/>
                <w:b/>
                <w:sz w:val="16"/>
                <w:szCs w:val="16"/>
              </w:rPr>
            </w:pPr>
            <w:r w:rsidRPr="002D4D61">
              <w:rPr>
                <w:rFonts w:cstheme="minorHAnsi"/>
                <w:b/>
                <w:sz w:val="16"/>
                <w:szCs w:val="16"/>
              </w:rPr>
              <w:t>Why do we teach this to students?</w:t>
            </w:r>
          </w:p>
          <w:p w14:paraId="49BBEDC5" w14:textId="72837E7D" w:rsidR="002D4D61" w:rsidRDefault="002D4D61" w:rsidP="002D4D61">
            <w:pPr>
              <w:rPr>
                <w:rFonts w:cstheme="minorHAnsi"/>
                <w:sz w:val="16"/>
                <w:szCs w:val="16"/>
              </w:rPr>
            </w:pPr>
            <w:r w:rsidRPr="002D4D61">
              <w:rPr>
                <w:rFonts w:cstheme="minorHAnsi"/>
                <w:sz w:val="16"/>
                <w:szCs w:val="16"/>
              </w:rPr>
              <w:t>Core underpinning principles and theories of why people behave in the ways that they do</w:t>
            </w:r>
            <w:r w:rsidR="0086014E">
              <w:rPr>
                <w:rFonts w:cstheme="minorHAnsi"/>
                <w:sz w:val="16"/>
                <w:szCs w:val="16"/>
              </w:rPr>
              <w:t xml:space="preserve">. </w:t>
            </w:r>
          </w:p>
          <w:p w14:paraId="77134C8E" w14:textId="77777777" w:rsidR="002D4D61" w:rsidRPr="002D4D61" w:rsidRDefault="002D4D61" w:rsidP="002D4D61">
            <w:pPr>
              <w:rPr>
                <w:rFonts w:cstheme="minorHAnsi"/>
                <w:sz w:val="16"/>
                <w:szCs w:val="16"/>
              </w:rPr>
            </w:pPr>
          </w:p>
          <w:p w14:paraId="499D8B96" w14:textId="77777777" w:rsidR="002D4D61" w:rsidRPr="002D4D61" w:rsidRDefault="002D4D61" w:rsidP="002D4D61">
            <w:pPr>
              <w:rPr>
                <w:rFonts w:cstheme="minorHAnsi"/>
                <w:b/>
                <w:sz w:val="16"/>
                <w:szCs w:val="16"/>
              </w:rPr>
            </w:pPr>
            <w:r w:rsidRPr="002D4D61">
              <w:rPr>
                <w:rFonts w:cstheme="minorHAnsi"/>
                <w:b/>
                <w:sz w:val="16"/>
                <w:szCs w:val="16"/>
              </w:rPr>
              <w:t>Why do we teach this now?</w:t>
            </w:r>
          </w:p>
          <w:p w14:paraId="3C00DE59" w14:textId="7032D53A" w:rsidR="002D4D61" w:rsidRPr="002D4D61" w:rsidRDefault="002D4D61" w:rsidP="002D4D61">
            <w:pPr>
              <w:rPr>
                <w:rFonts w:cstheme="minorHAnsi"/>
                <w:sz w:val="16"/>
                <w:szCs w:val="16"/>
              </w:rPr>
            </w:pPr>
            <w:r w:rsidRPr="002D4D61">
              <w:rPr>
                <w:rFonts w:cstheme="minorHAnsi"/>
                <w:sz w:val="16"/>
                <w:szCs w:val="16"/>
              </w:rPr>
              <w:t xml:space="preserve">It </w:t>
            </w:r>
            <w:r w:rsidR="0086014E">
              <w:rPr>
                <w:rFonts w:cstheme="minorHAnsi"/>
                <w:sz w:val="16"/>
                <w:szCs w:val="16"/>
              </w:rPr>
              <w:t>is</w:t>
            </w:r>
            <w:r w:rsidRPr="002D4D61">
              <w:rPr>
                <w:rFonts w:cstheme="minorHAnsi"/>
                <w:sz w:val="16"/>
                <w:szCs w:val="16"/>
              </w:rPr>
              <w:t xml:space="preserve"> taught </w:t>
            </w:r>
            <w:proofErr w:type="gramStart"/>
            <w:r w:rsidRPr="002D4D61">
              <w:rPr>
                <w:rFonts w:cstheme="minorHAnsi"/>
                <w:sz w:val="16"/>
                <w:szCs w:val="16"/>
              </w:rPr>
              <w:t xml:space="preserve">first </w:t>
            </w:r>
            <w:r w:rsidR="0086014E">
              <w:rPr>
                <w:rFonts w:cstheme="minorHAnsi"/>
                <w:sz w:val="16"/>
                <w:szCs w:val="16"/>
              </w:rPr>
              <w:t xml:space="preserve"> in</w:t>
            </w:r>
            <w:proofErr w:type="gramEnd"/>
            <w:r w:rsidR="0086014E">
              <w:rPr>
                <w:rFonts w:cstheme="minorHAnsi"/>
                <w:sz w:val="16"/>
                <w:szCs w:val="16"/>
              </w:rPr>
              <w:t xml:space="preserve"> year 2 </w:t>
            </w:r>
            <w:r w:rsidRPr="002D4D61">
              <w:rPr>
                <w:rFonts w:cstheme="minorHAnsi"/>
                <w:sz w:val="16"/>
                <w:szCs w:val="16"/>
              </w:rPr>
              <w:t xml:space="preserve">as it provides a strong </w:t>
            </w:r>
            <w:r w:rsidR="00695970">
              <w:rPr>
                <w:rFonts w:cstheme="minorHAnsi"/>
                <w:sz w:val="16"/>
                <w:szCs w:val="16"/>
              </w:rPr>
              <w:t>recap</w:t>
            </w:r>
            <w:r w:rsidRPr="002D4D61">
              <w:rPr>
                <w:rFonts w:cstheme="minorHAnsi"/>
                <w:sz w:val="16"/>
                <w:szCs w:val="16"/>
              </w:rPr>
              <w:t xml:space="preserve"> into what psychology is all about including different approaches to explaining behaviour.</w:t>
            </w:r>
            <w:r w:rsidR="00286640">
              <w:rPr>
                <w:rFonts w:cstheme="minorHAnsi"/>
                <w:sz w:val="16"/>
                <w:szCs w:val="16"/>
              </w:rPr>
              <w:t xml:space="preserve"> The approaches will come </w:t>
            </w:r>
            <w:r w:rsidR="00392934">
              <w:rPr>
                <w:rFonts w:cstheme="minorHAnsi"/>
                <w:sz w:val="16"/>
                <w:szCs w:val="16"/>
              </w:rPr>
              <w:t>into all the other topics throughout the year at various stages</w:t>
            </w:r>
            <w:r w:rsidR="00695970">
              <w:rPr>
                <w:rFonts w:cstheme="minorHAnsi"/>
                <w:sz w:val="16"/>
                <w:szCs w:val="16"/>
              </w:rPr>
              <w:t xml:space="preserve"> and this will provide a recap as the students learn to compare the approaches. </w:t>
            </w:r>
          </w:p>
          <w:p w14:paraId="49E51FDB" w14:textId="77777777" w:rsidR="002D4D61" w:rsidRDefault="002D4D61" w:rsidP="005F6CBB">
            <w:pPr>
              <w:autoSpaceDE w:val="0"/>
              <w:autoSpaceDN w:val="0"/>
              <w:adjustRightInd w:val="0"/>
              <w:rPr>
                <w:rFonts w:cstheme="minorHAnsi"/>
                <w:b/>
                <w:color w:val="4C4C4B"/>
                <w:sz w:val="16"/>
                <w:szCs w:val="16"/>
                <w:u w:val="single"/>
                <w:lang w:val="en"/>
              </w:rPr>
            </w:pPr>
          </w:p>
          <w:p w14:paraId="3F164F00" w14:textId="7DABFBBB"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Origins of Psychology</w:t>
            </w:r>
            <w:r w:rsidRPr="002D4D61">
              <w:rPr>
                <w:rFonts w:cstheme="minorHAnsi"/>
                <w:color w:val="4C4C4B"/>
                <w:sz w:val="16"/>
                <w:szCs w:val="16"/>
                <w:lang w:val="en"/>
              </w:rPr>
              <w:t xml:space="preserve">: Wundt, </w:t>
            </w:r>
            <w:proofErr w:type="gramStart"/>
            <w:r w:rsidRPr="002D4D61">
              <w:rPr>
                <w:rFonts w:cstheme="minorHAnsi"/>
                <w:color w:val="4C4C4B"/>
                <w:sz w:val="16"/>
                <w:szCs w:val="16"/>
                <w:lang w:val="en"/>
              </w:rPr>
              <w:t>introspection</w:t>
            </w:r>
            <w:proofErr w:type="gramEnd"/>
            <w:r w:rsidRPr="002D4D61">
              <w:rPr>
                <w:rFonts w:cstheme="minorHAnsi"/>
                <w:color w:val="4C4C4B"/>
                <w:sz w:val="16"/>
                <w:szCs w:val="16"/>
                <w:lang w:val="en"/>
              </w:rPr>
              <w:t xml:space="preserve"> and the emergence of Psychology as a science.</w:t>
            </w:r>
          </w:p>
          <w:p w14:paraId="55E19A53" w14:textId="77777777" w:rsidR="005F6CBB" w:rsidRPr="002D4D61" w:rsidRDefault="005F6CBB" w:rsidP="005F6CBB">
            <w:pPr>
              <w:autoSpaceDE w:val="0"/>
              <w:autoSpaceDN w:val="0"/>
              <w:adjustRightInd w:val="0"/>
              <w:rPr>
                <w:rFonts w:cstheme="minorHAnsi"/>
                <w:color w:val="4C4C4B"/>
                <w:sz w:val="16"/>
                <w:szCs w:val="16"/>
                <w:lang w:val="en"/>
              </w:rPr>
            </w:pPr>
          </w:p>
          <w:p w14:paraId="4AEA4E80"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Learning approaches</w:t>
            </w:r>
            <w:r w:rsidRPr="002D4D61">
              <w:rPr>
                <w:rFonts w:cstheme="minorHAnsi"/>
                <w:color w:val="4C4C4B"/>
                <w:sz w:val="16"/>
                <w:szCs w:val="16"/>
                <w:lang w:val="en"/>
              </w:rPr>
              <w:t xml:space="preserve">: the </w:t>
            </w:r>
            <w:proofErr w:type="spellStart"/>
            <w:r w:rsidRPr="002D4D61">
              <w:rPr>
                <w:rFonts w:cstheme="minorHAnsi"/>
                <w:color w:val="4C4C4B"/>
                <w:sz w:val="16"/>
                <w:szCs w:val="16"/>
                <w:lang w:val="en"/>
              </w:rPr>
              <w:t>behaviourist</w:t>
            </w:r>
            <w:proofErr w:type="spellEnd"/>
            <w:r w:rsidRPr="002D4D61">
              <w:rPr>
                <w:rFonts w:cstheme="minorHAnsi"/>
                <w:color w:val="4C4C4B"/>
                <w:sz w:val="16"/>
                <w:szCs w:val="16"/>
                <w:lang w:val="en"/>
              </w:rPr>
              <w:t xml:space="preserve"> approach, including classical conditioning and Pavlov’s research, operant conditioning, types of reinforcement and Skinner’s research; </w:t>
            </w:r>
            <w:r w:rsidRPr="002D4D61">
              <w:rPr>
                <w:rFonts w:cstheme="minorHAnsi"/>
                <w:b/>
                <w:color w:val="4C4C4B"/>
                <w:sz w:val="16"/>
                <w:szCs w:val="16"/>
                <w:u w:val="single"/>
                <w:lang w:val="en"/>
              </w:rPr>
              <w:t>social learning theory</w:t>
            </w:r>
            <w:r w:rsidRPr="002D4D61">
              <w:rPr>
                <w:rFonts w:cstheme="minorHAnsi"/>
                <w:color w:val="4C4C4B"/>
                <w:sz w:val="16"/>
                <w:szCs w:val="16"/>
                <w:lang w:val="en"/>
              </w:rPr>
              <w:t xml:space="preserve"> including imitation, identification, modelling, vicarious reinforcement, the role of mediational processes and Bandura’s research.</w:t>
            </w:r>
          </w:p>
          <w:p w14:paraId="19D25101" w14:textId="77777777" w:rsidR="005F6CBB" w:rsidRPr="002D4D61" w:rsidRDefault="005F6CBB" w:rsidP="005F6CBB">
            <w:pPr>
              <w:autoSpaceDE w:val="0"/>
              <w:autoSpaceDN w:val="0"/>
              <w:adjustRightInd w:val="0"/>
              <w:rPr>
                <w:rFonts w:cstheme="minorHAnsi"/>
                <w:color w:val="4C4C4B"/>
                <w:sz w:val="16"/>
                <w:szCs w:val="16"/>
                <w:lang w:val="en"/>
              </w:rPr>
            </w:pPr>
          </w:p>
          <w:p w14:paraId="347A584C"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The cognitive approach</w:t>
            </w:r>
            <w:r w:rsidRPr="002D4D61">
              <w:rPr>
                <w:rFonts w:cstheme="minorHAnsi"/>
                <w:color w:val="4C4C4B"/>
                <w:sz w:val="16"/>
                <w:szCs w:val="16"/>
                <w:lang w:val="en"/>
              </w:rPr>
              <w:t>: the study of internal mental processes, the role of schema, the use of theoretical and computer models to explain and make inferences about mental processes. The emergence of cognitive neuroscience.</w:t>
            </w:r>
          </w:p>
          <w:p w14:paraId="549A39A5" w14:textId="77777777" w:rsidR="005F6CBB" w:rsidRPr="002D4D61" w:rsidRDefault="005F6CBB" w:rsidP="005F6CBB">
            <w:pPr>
              <w:autoSpaceDE w:val="0"/>
              <w:autoSpaceDN w:val="0"/>
              <w:adjustRightInd w:val="0"/>
              <w:rPr>
                <w:rFonts w:cstheme="minorHAnsi"/>
                <w:color w:val="4C4C4B"/>
                <w:sz w:val="16"/>
                <w:szCs w:val="16"/>
                <w:lang w:val="en"/>
              </w:rPr>
            </w:pPr>
          </w:p>
          <w:p w14:paraId="3BA24735"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color w:val="4C4C4B"/>
                <w:sz w:val="16"/>
                <w:szCs w:val="16"/>
                <w:lang w:val="en"/>
              </w:rPr>
              <w:t xml:space="preserve">The </w:t>
            </w:r>
            <w:r w:rsidRPr="002D4D61">
              <w:rPr>
                <w:rFonts w:cstheme="minorHAnsi"/>
                <w:b/>
                <w:color w:val="4C4C4B"/>
                <w:sz w:val="16"/>
                <w:szCs w:val="16"/>
                <w:u w:val="single"/>
                <w:lang w:val="en"/>
              </w:rPr>
              <w:t>biological approach</w:t>
            </w:r>
            <w:r w:rsidRPr="002D4D61">
              <w:rPr>
                <w:rFonts w:cstheme="minorHAnsi"/>
                <w:color w:val="4C4C4B"/>
                <w:sz w:val="16"/>
                <w:szCs w:val="16"/>
                <w:lang w:val="en"/>
              </w:rPr>
              <w:t xml:space="preserve">: the influence of genes, biological </w:t>
            </w:r>
            <w:proofErr w:type="gramStart"/>
            <w:r w:rsidRPr="002D4D61">
              <w:rPr>
                <w:rFonts w:cstheme="minorHAnsi"/>
                <w:color w:val="4C4C4B"/>
                <w:sz w:val="16"/>
                <w:szCs w:val="16"/>
                <w:lang w:val="en"/>
              </w:rPr>
              <w:t>structures</w:t>
            </w:r>
            <w:proofErr w:type="gramEnd"/>
            <w:r w:rsidRPr="002D4D61">
              <w:rPr>
                <w:rFonts w:cstheme="minorHAnsi"/>
                <w:color w:val="4C4C4B"/>
                <w:sz w:val="16"/>
                <w:szCs w:val="16"/>
                <w:lang w:val="en"/>
              </w:rPr>
              <w:t xml:space="preserve"> and neurochemistry on behaviour. Genotype and phenotype, genetic basis of behaviour, </w:t>
            </w:r>
            <w:proofErr w:type="gramStart"/>
            <w:r w:rsidRPr="002D4D61">
              <w:rPr>
                <w:rFonts w:cstheme="minorHAnsi"/>
                <w:color w:val="4C4C4B"/>
                <w:sz w:val="16"/>
                <w:szCs w:val="16"/>
                <w:lang w:val="en"/>
              </w:rPr>
              <w:t>evolution</w:t>
            </w:r>
            <w:proofErr w:type="gramEnd"/>
            <w:r w:rsidRPr="002D4D61">
              <w:rPr>
                <w:rFonts w:cstheme="minorHAnsi"/>
                <w:color w:val="4C4C4B"/>
                <w:sz w:val="16"/>
                <w:szCs w:val="16"/>
                <w:lang w:val="en"/>
              </w:rPr>
              <w:t xml:space="preserve"> and behaviour.</w:t>
            </w:r>
          </w:p>
          <w:p w14:paraId="2C744A24" w14:textId="77777777" w:rsidR="006D0936" w:rsidRDefault="006D0936" w:rsidP="006D0936">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280C6FC6" w:rsidR="006D0936" w:rsidRPr="00B02EC1" w:rsidRDefault="006D0936"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138ED305">
        <w:trPr>
          <w:trHeight w:val="4525"/>
        </w:trPr>
        <w:tc>
          <w:tcPr>
            <w:tcW w:w="2100" w:type="dxa"/>
            <w:shd w:val="clear" w:color="auto" w:fill="BFBFBF" w:themeFill="background1" w:themeFillShade="BF"/>
            <w:vAlign w:val="center"/>
          </w:tcPr>
          <w:p w14:paraId="54C6F2B5" w14:textId="6DC75A12"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200F69">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138ED305">
        <w:trPr>
          <w:trHeight w:val="334"/>
        </w:trPr>
        <w:tc>
          <w:tcPr>
            <w:tcW w:w="2100" w:type="dxa"/>
            <w:shd w:val="clear" w:color="auto" w:fill="BFBFBF" w:themeFill="background1" w:themeFillShade="BF"/>
            <w:vAlign w:val="center"/>
          </w:tcPr>
          <w:p w14:paraId="22BBF83D" w14:textId="759B1E63" w:rsidR="00665355" w:rsidRPr="00D83AA3" w:rsidRDefault="008A7CD2"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4D1A258C"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725E2C">
              <w:rPr>
                <w:sz w:val="20"/>
                <w:szCs w:val="20"/>
              </w:rPr>
              <w:t xml:space="preserve"> understanding how ethical guidelines were applied to psychological </w:t>
            </w:r>
            <w:proofErr w:type="gramStart"/>
            <w:r w:rsidR="00725E2C">
              <w:rPr>
                <w:sz w:val="20"/>
                <w:szCs w:val="20"/>
              </w:rPr>
              <w:t>research</w:t>
            </w:r>
            <w:proofErr w:type="gramEnd"/>
          </w:p>
          <w:p w14:paraId="48B0D1F6" w14:textId="77777777" w:rsidR="00830DA9" w:rsidRDefault="00A457A1" w:rsidP="00374889">
            <w:pPr>
              <w:rPr>
                <w:rFonts w:ascii="Twinkl" w:hAnsi="Twinkl"/>
                <w:b/>
                <w:sz w:val="20"/>
                <w:szCs w:val="20"/>
              </w:rPr>
            </w:pPr>
            <w:r w:rsidRPr="00B02EC1">
              <w:rPr>
                <w:rFonts w:ascii="Twinkl" w:hAnsi="Twinkl"/>
                <w:b/>
                <w:sz w:val="20"/>
                <w:szCs w:val="20"/>
              </w:rPr>
              <w:t>PSHE</w:t>
            </w:r>
            <w:r w:rsidR="00830DA9">
              <w:rPr>
                <w:rFonts w:ascii="Twinkl" w:hAnsi="Twinkl"/>
                <w:b/>
                <w:sz w:val="20"/>
                <w:szCs w:val="20"/>
              </w:rPr>
              <w:t xml:space="preserve">: </w:t>
            </w:r>
          </w:p>
          <w:tbl>
            <w:tblPr>
              <w:tblW w:w="8240" w:type="dxa"/>
              <w:tblLook w:val="04A0" w:firstRow="1" w:lastRow="0" w:firstColumn="1" w:lastColumn="0" w:noHBand="0" w:noVBand="1"/>
            </w:tblPr>
            <w:tblGrid>
              <w:gridCol w:w="8240"/>
            </w:tblGrid>
            <w:tr w:rsidR="00830DA9" w:rsidRPr="00830DA9" w14:paraId="6C01994F" w14:textId="77777777" w:rsidTr="00830DA9">
              <w:trPr>
                <w:trHeight w:val="300"/>
              </w:trPr>
              <w:tc>
                <w:tcPr>
                  <w:tcW w:w="8240" w:type="dxa"/>
                  <w:tcBorders>
                    <w:top w:val="nil"/>
                    <w:left w:val="nil"/>
                    <w:bottom w:val="nil"/>
                    <w:right w:val="nil"/>
                  </w:tcBorders>
                  <w:shd w:val="clear" w:color="auto" w:fill="auto"/>
                  <w:noWrap/>
                  <w:vAlign w:val="bottom"/>
                  <w:hideMark/>
                </w:tcPr>
                <w:p w14:paraId="4273B55D" w14:textId="77777777" w:rsidR="00830DA9" w:rsidRPr="00830DA9" w:rsidRDefault="00830DA9" w:rsidP="007160D4">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1. How to talk about emotions accurately and sensitively</w:t>
                  </w:r>
                </w:p>
              </w:tc>
            </w:tr>
            <w:tr w:rsidR="00830DA9" w:rsidRPr="00830DA9" w14:paraId="41AB9738" w14:textId="77777777" w:rsidTr="00830DA9">
              <w:trPr>
                <w:trHeight w:val="300"/>
              </w:trPr>
              <w:tc>
                <w:tcPr>
                  <w:tcW w:w="8240" w:type="dxa"/>
                  <w:tcBorders>
                    <w:top w:val="nil"/>
                    <w:left w:val="nil"/>
                    <w:bottom w:val="nil"/>
                    <w:right w:val="nil"/>
                  </w:tcBorders>
                  <w:shd w:val="clear" w:color="auto" w:fill="auto"/>
                  <w:noWrap/>
                  <w:vAlign w:val="bottom"/>
                  <w:hideMark/>
                </w:tcPr>
                <w:p w14:paraId="14635474" w14:textId="77777777" w:rsidR="00830DA9" w:rsidRPr="00830DA9" w:rsidRDefault="00830DA9" w:rsidP="007160D4">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2. That happiness is linked to being connected with others</w:t>
                  </w:r>
                </w:p>
              </w:tc>
            </w:tr>
            <w:tr w:rsidR="00830DA9" w:rsidRPr="00830DA9" w14:paraId="000E936E" w14:textId="77777777" w:rsidTr="00830DA9">
              <w:trPr>
                <w:trHeight w:val="300"/>
              </w:trPr>
              <w:tc>
                <w:tcPr>
                  <w:tcW w:w="8240" w:type="dxa"/>
                  <w:tcBorders>
                    <w:top w:val="nil"/>
                    <w:left w:val="nil"/>
                    <w:bottom w:val="nil"/>
                    <w:right w:val="nil"/>
                  </w:tcBorders>
                  <w:shd w:val="clear" w:color="auto" w:fill="auto"/>
                  <w:noWrap/>
                  <w:vAlign w:val="bottom"/>
                  <w:hideMark/>
                </w:tcPr>
                <w:p w14:paraId="6ED51835" w14:textId="77777777" w:rsidR="00830DA9" w:rsidRPr="00830DA9" w:rsidRDefault="00830DA9" w:rsidP="007160D4">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3. How to recognise the early signs of mental wellbeing concerns</w:t>
                  </w:r>
                </w:p>
              </w:tc>
            </w:tr>
            <w:tr w:rsidR="00830DA9" w:rsidRPr="00830DA9" w14:paraId="46E33EC1" w14:textId="77777777" w:rsidTr="00830DA9">
              <w:trPr>
                <w:trHeight w:val="300"/>
              </w:trPr>
              <w:tc>
                <w:tcPr>
                  <w:tcW w:w="8240" w:type="dxa"/>
                  <w:tcBorders>
                    <w:top w:val="nil"/>
                    <w:left w:val="nil"/>
                    <w:bottom w:val="nil"/>
                    <w:right w:val="nil"/>
                  </w:tcBorders>
                  <w:shd w:val="clear" w:color="auto" w:fill="auto"/>
                  <w:noWrap/>
                  <w:vAlign w:val="bottom"/>
                  <w:hideMark/>
                </w:tcPr>
                <w:p w14:paraId="4A3AA546" w14:textId="77777777" w:rsidR="00830DA9" w:rsidRPr="00830DA9" w:rsidRDefault="00830DA9" w:rsidP="007160D4">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4. Common types of mental ill-health</w:t>
                  </w:r>
                </w:p>
              </w:tc>
            </w:tr>
          </w:tbl>
          <w:p w14:paraId="6D3DBF3D" w14:textId="48BE5432" w:rsidR="00830DA9" w:rsidRDefault="00830DA9" w:rsidP="00374889">
            <w:pPr>
              <w:rPr>
                <w:rFonts w:ascii="Twinkl" w:hAnsi="Twinkl"/>
                <w:b/>
                <w:sz w:val="20"/>
                <w:szCs w:val="20"/>
              </w:rPr>
            </w:pPr>
          </w:p>
          <w:p w14:paraId="34582443" w14:textId="6EEF4BD9" w:rsidR="00374889" w:rsidRPr="00374889" w:rsidRDefault="00874180" w:rsidP="00374889">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374889" w:rsidRPr="00430FB5">
              <w:rPr>
                <w:b/>
                <w:sz w:val="20"/>
                <w:szCs w:val="20"/>
              </w:rPr>
              <w:t xml:space="preserve"> Mutual respect</w:t>
            </w:r>
            <w:r w:rsidR="00374889">
              <w:t xml:space="preserve"> – </w:t>
            </w:r>
            <w:r w:rsidR="00374889">
              <w:rPr>
                <w:sz w:val="20"/>
                <w:szCs w:val="20"/>
              </w:rPr>
              <w:t>t</w:t>
            </w:r>
            <w:r w:rsidR="00374889" w:rsidRPr="006823E8">
              <w:rPr>
                <w:sz w:val="20"/>
                <w:szCs w:val="20"/>
              </w:rPr>
              <w:t xml:space="preserve">hrough understanding that </w:t>
            </w:r>
            <w:r w:rsidR="00374889">
              <w:rPr>
                <w:sz w:val="20"/>
                <w:szCs w:val="20"/>
              </w:rPr>
              <w:t xml:space="preserve">psychologists can see the world through different perspectives. </w:t>
            </w:r>
            <w:r w:rsidR="00374889" w:rsidRPr="006823E8">
              <w:rPr>
                <w:b/>
                <w:sz w:val="20"/>
                <w:szCs w:val="20"/>
              </w:rPr>
              <w:t>Democracy</w:t>
            </w:r>
            <w:r w:rsidR="00374889">
              <w:rPr>
                <w:sz w:val="20"/>
                <w:szCs w:val="20"/>
              </w:rPr>
              <w:t xml:space="preserve"> – </w:t>
            </w:r>
            <w:r w:rsidR="00374889" w:rsidRPr="006823E8">
              <w:rPr>
                <w:sz w:val="20"/>
                <w:szCs w:val="20"/>
              </w:rPr>
              <w:t xml:space="preserve">through understanding that psychological research can have impacts on the economy. </w:t>
            </w:r>
          </w:p>
          <w:p w14:paraId="79B6DE70"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6B6CD5">
              <w:rPr>
                <w:rFonts w:ascii="Twinkl" w:hAnsi="Twinkl" w:cs="Arial"/>
                <w:b/>
                <w:sz w:val="20"/>
                <w:szCs w:val="20"/>
              </w:rPr>
              <w:t xml:space="preserve"> </w:t>
            </w:r>
            <w:r w:rsidR="00A12270">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14A3D895" w14:textId="77777777" w:rsidR="009264AE" w:rsidRDefault="009264AE" w:rsidP="00A457A1">
            <w:pPr>
              <w:autoSpaceDE w:val="0"/>
              <w:autoSpaceDN w:val="0"/>
              <w:adjustRightInd w:val="0"/>
              <w:rPr>
                <w:rFonts w:cs="Arial"/>
                <w:b/>
                <w:sz w:val="20"/>
                <w:szCs w:val="20"/>
              </w:rPr>
            </w:pPr>
          </w:p>
          <w:p w14:paraId="46F64BFE" w14:textId="6CB8811A" w:rsidR="009264AE" w:rsidRPr="00B02EC1" w:rsidRDefault="009264AE" w:rsidP="00A457A1">
            <w:pPr>
              <w:autoSpaceDE w:val="0"/>
              <w:autoSpaceDN w:val="0"/>
              <w:adjustRightInd w:val="0"/>
              <w:rPr>
                <w:rFonts w:ascii="Twinkl" w:hAnsi="Twinkl" w:cs="Arial"/>
                <w:b/>
                <w:sz w:val="20"/>
                <w:szCs w:val="20"/>
              </w:rPr>
            </w:pPr>
            <w:r w:rsidRPr="00146894">
              <w:rPr>
                <w:rFonts w:ascii="Twinkl" w:eastAsia="Times New Roman" w:hAnsi="Twinkl" w:cstheme="minorHAnsi"/>
                <w:b/>
                <w:bCs/>
                <w:color w:val="191919"/>
                <w:sz w:val="20"/>
                <w:szCs w:val="20"/>
                <w:lang w:eastAsia="en-GB"/>
              </w:rPr>
              <w:t>Relationships</w:t>
            </w:r>
            <w:r>
              <w:rPr>
                <w:rFonts w:ascii="Twinkl" w:eastAsia="Times New Roman" w:hAnsi="Twinkl" w:cstheme="minorHAnsi"/>
                <w:b/>
                <w:bCs/>
                <w:color w:val="191919"/>
                <w:sz w:val="20"/>
                <w:szCs w:val="20"/>
                <w:lang w:eastAsia="en-GB"/>
              </w:rPr>
              <w:t xml:space="preserve">: </w:t>
            </w:r>
            <w:r>
              <w:rPr>
                <w:rFonts w:ascii="Twinkl" w:eastAsia="Times New Roman" w:hAnsi="Twinkl" w:cstheme="minorHAnsi"/>
                <w:color w:val="191919"/>
                <w:sz w:val="20"/>
                <w:szCs w:val="20"/>
                <w:lang w:eastAsia="en-GB"/>
              </w:rPr>
              <w:t xml:space="preserve">cognitive approach and ways of thinking in functional and dysfunctional terms. Discussion of how to make safe informed and healthy choices (mental wellbeing), SLT – how we learn off others. Discussion that there are a range of perspectives and making decisions hoe to lead their own lives within the discussion </w:t>
            </w:r>
            <w:proofErr w:type="spellStart"/>
            <w:r>
              <w:rPr>
                <w:rFonts w:ascii="Twinkl" w:eastAsia="Times New Roman" w:hAnsi="Twinkl" w:cstheme="minorHAnsi"/>
                <w:color w:val="191919"/>
                <w:sz w:val="20"/>
                <w:szCs w:val="20"/>
                <w:lang w:eastAsia="en-GB"/>
              </w:rPr>
              <w:t>fo</w:t>
            </w:r>
            <w:proofErr w:type="spellEnd"/>
            <w:r>
              <w:rPr>
                <w:rFonts w:ascii="Twinkl" w:eastAsia="Times New Roman" w:hAnsi="Twinkl" w:cstheme="minorHAnsi"/>
                <w:color w:val="191919"/>
                <w:sz w:val="20"/>
                <w:szCs w:val="20"/>
                <w:lang w:eastAsia="en-GB"/>
              </w:rPr>
              <w:t xml:space="preserve"> different psychological approaches. Link to coercive and controlling behaviour. Discussion of the ethical issues in Psychology.</w:t>
            </w:r>
          </w:p>
        </w:tc>
      </w:tr>
      <w:tr w:rsidR="009B2FE9" w:rsidRPr="00D83AA3" w14:paraId="07268F60" w14:textId="77777777" w:rsidTr="138ED305">
        <w:trPr>
          <w:trHeight w:val="334"/>
        </w:trPr>
        <w:tc>
          <w:tcPr>
            <w:tcW w:w="2100" w:type="dxa"/>
            <w:shd w:val="clear" w:color="auto" w:fill="BFBFBF" w:themeFill="background1" w:themeFillShade="BF"/>
            <w:vAlign w:val="center"/>
          </w:tcPr>
          <w:p w14:paraId="7FAF25C9" w14:textId="3A086279" w:rsidR="009B2FE9" w:rsidRDefault="009B2FE9" w:rsidP="00BA45DC">
            <w:pPr>
              <w:jc w:val="center"/>
              <w:rPr>
                <w:rFonts w:ascii="Twinkl" w:hAnsi="Twinkl"/>
                <w:b/>
              </w:rPr>
            </w:pPr>
            <w:r>
              <w:rPr>
                <w:rFonts w:ascii="Twinkl" w:hAnsi="Twinkl"/>
                <w:b/>
              </w:rPr>
              <w:t xml:space="preserve">Numeracy </w:t>
            </w:r>
          </w:p>
        </w:tc>
        <w:tc>
          <w:tcPr>
            <w:tcW w:w="8952" w:type="dxa"/>
            <w:vAlign w:val="center"/>
          </w:tcPr>
          <w:p w14:paraId="7D497BFD" w14:textId="7BB06CD0" w:rsidR="009B2FE9" w:rsidRPr="00B02EC1" w:rsidRDefault="00B60029" w:rsidP="00A457A1">
            <w:pPr>
              <w:autoSpaceDE w:val="0"/>
              <w:autoSpaceDN w:val="0"/>
              <w:adjustRightInd w:val="0"/>
              <w:rPr>
                <w:rFonts w:ascii="Twinkl" w:hAnsi="Twinkl"/>
                <w:b/>
                <w:sz w:val="20"/>
                <w:szCs w:val="20"/>
              </w:rPr>
            </w:pPr>
            <w:r w:rsidRPr="006B6CD5">
              <w:rPr>
                <w:rFonts w:ascii="Twinkl" w:hAnsi="Twinkl" w:cs="Arial"/>
                <w:bCs/>
                <w:sz w:val="20"/>
                <w:szCs w:val="20"/>
              </w:rPr>
              <w:t>RM is tested throughout the specification</w:t>
            </w:r>
            <w:r>
              <w:rPr>
                <w:rFonts w:ascii="Twinkl" w:hAnsi="Twinkl" w:cs="Arial"/>
                <w:bCs/>
                <w:sz w:val="20"/>
                <w:szCs w:val="20"/>
              </w:rPr>
              <w:t xml:space="preserve"> </w:t>
            </w:r>
            <w:proofErr w:type="spellStart"/>
            <w:proofErr w:type="gramStart"/>
            <w:r>
              <w:rPr>
                <w:rFonts w:ascii="Twinkl" w:hAnsi="Twinkl" w:cs="Arial"/>
                <w:bCs/>
                <w:sz w:val="20"/>
                <w:szCs w:val="20"/>
              </w:rPr>
              <w:t>eg</w:t>
            </w:r>
            <w:proofErr w:type="spellEnd"/>
            <w:proofErr w:type="gramEnd"/>
            <w:r>
              <w:rPr>
                <w:rFonts w:ascii="Twinkl" w:hAnsi="Twinkl" w:cs="Arial"/>
                <w:bCs/>
                <w:sz w:val="20"/>
                <w:szCs w:val="20"/>
              </w:rPr>
              <w:t xml:space="preserve"> </w:t>
            </w:r>
            <w:r w:rsidR="00F432F6">
              <w:rPr>
                <w:rFonts w:ascii="Twinkl" w:hAnsi="Twinkl" w:cs="Arial"/>
                <w:bCs/>
                <w:sz w:val="20"/>
                <w:szCs w:val="20"/>
              </w:rPr>
              <w:t xml:space="preserve">statistics on genetics in Biopsychology </w:t>
            </w:r>
          </w:p>
        </w:tc>
      </w:tr>
      <w:tr w:rsidR="009B2FE9" w:rsidRPr="00D83AA3" w14:paraId="05F1DE8A" w14:textId="77777777" w:rsidTr="138ED305">
        <w:trPr>
          <w:trHeight w:val="334"/>
        </w:trPr>
        <w:tc>
          <w:tcPr>
            <w:tcW w:w="2100" w:type="dxa"/>
            <w:shd w:val="clear" w:color="auto" w:fill="BFBFBF" w:themeFill="background1" w:themeFillShade="BF"/>
            <w:vAlign w:val="center"/>
          </w:tcPr>
          <w:p w14:paraId="71F990B2" w14:textId="253E849B" w:rsidR="009B2FE9" w:rsidRDefault="009B2FE9" w:rsidP="00BA45DC">
            <w:pPr>
              <w:jc w:val="center"/>
              <w:rPr>
                <w:rFonts w:ascii="Twinkl" w:hAnsi="Twinkl"/>
                <w:b/>
              </w:rPr>
            </w:pPr>
            <w:r>
              <w:rPr>
                <w:rFonts w:ascii="Twinkl" w:hAnsi="Twinkl"/>
                <w:b/>
              </w:rPr>
              <w:t xml:space="preserve">Literacy </w:t>
            </w:r>
          </w:p>
        </w:tc>
        <w:tc>
          <w:tcPr>
            <w:tcW w:w="8952" w:type="dxa"/>
            <w:vAlign w:val="center"/>
          </w:tcPr>
          <w:p w14:paraId="48CA304A" w14:textId="77777777" w:rsidR="00B3145E" w:rsidRPr="00962F1D" w:rsidRDefault="00B3145E" w:rsidP="00B3145E">
            <w:pPr>
              <w:autoSpaceDE w:val="0"/>
              <w:autoSpaceDN w:val="0"/>
              <w:adjustRightInd w:val="0"/>
              <w:rPr>
                <w:rFonts w:ascii="Twinkl" w:hAnsi="Twinkl"/>
                <w:bCs/>
                <w:sz w:val="20"/>
                <w:szCs w:val="20"/>
              </w:rPr>
            </w:pPr>
            <w:r>
              <w:rPr>
                <w:rFonts w:ascii="Twinkl" w:hAnsi="Twinkl"/>
                <w:b/>
                <w:sz w:val="20"/>
                <w:szCs w:val="20"/>
              </w:rPr>
              <w:t>Vocabulary Tier 2:</w:t>
            </w:r>
            <w:r w:rsidRPr="00915833">
              <w:rPr>
                <w:bCs/>
                <w:sz w:val="20"/>
                <w:szCs w:val="20"/>
              </w:rPr>
              <w:t xml:space="preserve"> nature, nurture</w:t>
            </w:r>
            <w:r>
              <w:rPr>
                <w:bCs/>
                <w:sz w:val="20"/>
                <w:szCs w:val="20"/>
              </w:rPr>
              <w:t>,</w:t>
            </w:r>
            <w:r w:rsidRPr="00915833">
              <w:rPr>
                <w:bCs/>
                <w:sz w:val="20"/>
                <w:szCs w:val="20"/>
              </w:rPr>
              <w:t xml:space="preserve"> </w:t>
            </w:r>
            <w:proofErr w:type="gramStart"/>
            <w:r w:rsidRPr="00915833">
              <w:rPr>
                <w:bCs/>
                <w:sz w:val="20"/>
                <w:szCs w:val="20"/>
              </w:rPr>
              <w:t>biology</w:t>
            </w:r>
            <w:r>
              <w:rPr>
                <w:bCs/>
                <w:sz w:val="20"/>
                <w:szCs w:val="20"/>
              </w:rPr>
              <w:t xml:space="preserve">, </w:t>
            </w:r>
            <w:r w:rsidRPr="002C0BF3">
              <w:rPr>
                <w:sz w:val="20"/>
                <w:szCs w:val="20"/>
              </w:rPr>
              <w:t xml:space="preserve"> infere</w:t>
            </w:r>
            <w:r>
              <w:rPr>
                <w:sz w:val="20"/>
                <w:szCs w:val="20"/>
              </w:rPr>
              <w:t>nce</w:t>
            </w:r>
            <w:proofErr w:type="gramEnd"/>
          </w:p>
          <w:p w14:paraId="0FAB6CA4" w14:textId="77777777" w:rsidR="00B3145E" w:rsidRPr="003B0FA4" w:rsidRDefault="00B3145E" w:rsidP="00B3145E">
            <w:pPr>
              <w:rPr>
                <w:sz w:val="20"/>
                <w:szCs w:val="20"/>
              </w:rPr>
            </w:pPr>
            <w:r>
              <w:rPr>
                <w:rFonts w:ascii="Twinkl" w:hAnsi="Twinkl"/>
                <w:b/>
                <w:sz w:val="20"/>
                <w:szCs w:val="20"/>
              </w:rPr>
              <w:t xml:space="preserve">Vocabulary Tier 3: </w:t>
            </w:r>
            <w:r>
              <w:rPr>
                <w:b/>
              </w:rPr>
              <w:t xml:space="preserve"> </w:t>
            </w:r>
            <w:proofErr w:type="spellStart"/>
            <w:r w:rsidRPr="002C0BF3">
              <w:rPr>
                <w:sz w:val="20"/>
                <w:szCs w:val="20"/>
              </w:rPr>
              <w:t>behaviouris</w:t>
            </w:r>
            <w:r>
              <w:rPr>
                <w:sz w:val="20"/>
                <w:szCs w:val="20"/>
              </w:rPr>
              <w:t>m</w:t>
            </w:r>
            <w:proofErr w:type="spellEnd"/>
            <w:r>
              <w:rPr>
                <w:sz w:val="20"/>
                <w:szCs w:val="20"/>
              </w:rPr>
              <w:t>,</w:t>
            </w:r>
            <w:r w:rsidRPr="002C0BF3">
              <w:rPr>
                <w:sz w:val="20"/>
                <w:szCs w:val="20"/>
              </w:rPr>
              <w:t xml:space="preserve"> classical conditioning</w:t>
            </w:r>
            <w:r>
              <w:rPr>
                <w:sz w:val="20"/>
                <w:szCs w:val="20"/>
              </w:rPr>
              <w:t xml:space="preserve">, </w:t>
            </w:r>
            <w:r w:rsidRPr="002C0BF3">
              <w:rPr>
                <w:sz w:val="20"/>
                <w:szCs w:val="20"/>
              </w:rPr>
              <w:t>operant condi</w:t>
            </w:r>
            <w:r>
              <w:rPr>
                <w:sz w:val="20"/>
                <w:szCs w:val="20"/>
              </w:rPr>
              <w:t>tioning, reinforcement,</w:t>
            </w:r>
            <w:r w:rsidRPr="002C0BF3">
              <w:rPr>
                <w:sz w:val="20"/>
                <w:szCs w:val="20"/>
              </w:rPr>
              <w:t xml:space="preserve"> social </w:t>
            </w:r>
            <w:proofErr w:type="gramStart"/>
            <w:r w:rsidRPr="002C0BF3">
              <w:rPr>
                <w:sz w:val="20"/>
                <w:szCs w:val="20"/>
              </w:rPr>
              <w:t>learnin</w:t>
            </w:r>
            <w:r>
              <w:rPr>
                <w:sz w:val="20"/>
                <w:szCs w:val="20"/>
              </w:rPr>
              <w:t xml:space="preserve">g, </w:t>
            </w:r>
            <w:r w:rsidRPr="002C0BF3">
              <w:rPr>
                <w:sz w:val="20"/>
                <w:szCs w:val="20"/>
              </w:rPr>
              <w:t xml:space="preserve"> imitation</w:t>
            </w:r>
            <w:proofErr w:type="gramEnd"/>
            <w:r w:rsidRPr="002C0BF3">
              <w:rPr>
                <w:sz w:val="20"/>
                <w:szCs w:val="20"/>
              </w:rPr>
              <w:t>, identification, modelling, vicarious reinforcement, mediationa</w:t>
            </w:r>
            <w:r>
              <w:rPr>
                <w:sz w:val="20"/>
                <w:szCs w:val="20"/>
              </w:rPr>
              <w:t xml:space="preserve">l </w:t>
            </w:r>
            <w:r w:rsidRPr="002C0BF3">
              <w:rPr>
                <w:sz w:val="20"/>
                <w:szCs w:val="20"/>
              </w:rPr>
              <w:t>Processes</w:t>
            </w:r>
            <w:r>
              <w:rPr>
                <w:sz w:val="20"/>
                <w:szCs w:val="20"/>
              </w:rPr>
              <w:t xml:space="preserve">, internal mental processes,  schema, </w:t>
            </w:r>
            <w:r w:rsidRPr="002C0BF3">
              <w:rPr>
                <w:sz w:val="20"/>
                <w:szCs w:val="20"/>
              </w:rPr>
              <w:t>cognitive neurosci</w:t>
            </w:r>
            <w:r>
              <w:rPr>
                <w:sz w:val="20"/>
                <w:szCs w:val="20"/>
              </w:rPr>
              <w:t xml:space="preserve">ence, </w:t>
            </w:r>
            <w:r w:rsidRPr="002C0BF3">
              <w:rPr>
                <w:sz w:val="20"/>
                <w:szCs w:val="20"/>
              </w:rPr>
              <w:t xml:space="preserve">genes, </w:t>
            </w:r>
            <w:r>
              <w:rPr>
                <w:sz w:val="20"/>
                <w:szCs w:val="20"/>
              </w:rPr>
              <w:t xml:space="preserve">Genotype </w:t>
            </w:r>
            <w:r w:rsidRPr="002C0BF3">
              <w:rPr>
                <w:sz w:val="20"/>
                <w:szCs w:val="20"/>
              </w:rPr>
              <w:t>&amp; phenotype, evolution</w:t>
            </w:r>
            <w:r w:rsidRPr="00915833">
              <w:rPr>
                <w:bCs/>
                <w:sz w:val="20"/>
                <w:szCs w:val="20"/>
              </w:rPr>
              <w:t>, determinism, free will, reductionism, holism, interactionism, cognition, , psychodynamic, humanistic</w:t>
            </w:r>
          </w:p>
          <w:p w14:paraId="6E9D4AAD" w14:textId="77777777" w:rsidR="006B1C19" w:rsidRDefault="006B1C19" w:rsidP="006B1C19">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predictions – many hooks/ starters include asking what do we already know about this topic. Opportunity to summarize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write down the main points of an argument/ theory. Questioners – does the text raise any questions, group work as an opportunity to discuss. Connectors – can the text be linked to any theories (either for or against). Opportunity to clarify – discussion of any words or </w:t>
            </w:r>
            <w:proofErr w:type="gramStart"/>
            <w:r>
              <w:rPr>
                <w:rFonts w:ascii="Twinkl" w:hAnsi="Twinkl"/>
                <w:bCs/>
                <w:sz w:val="20"/>
                <w:szCs w:val="20"/>
              </w:rPr>
              <w:t>ideas  that</w:t>
            </w:r>
            <w:proofErr w:type="gramEnd"/>
            <w:r>
              <w:rPr>
                <w:rFonts w:ascii="Twinkl" w:hAnsi="Twinkl"/>
                <w:bCs/>
                <w:sz w:val="20"/>
                <w:szCs w:val="20"/>
              </w:rPr>
              <w:t xml:space="preserve"> the student didn’t understand.</w:t>
            </w:r>
            <w:r>
              <w:rPr>
                <w:rFonts w:ascii="Twinkl" w:hAnsi="Twinkl"/>
                <w:b/>
                <w:sz w:val="20"/>
                <w:szCs w:val="20"/>
              </w:rPr>
              <w:t xml:space="preserve"> </w:t>
            </w:r>
          </w:p>
          <w:p w14:paraId="2346CFBA" w14:textId="77777777" w:rsidR="006B1C19" w:rsidRDefault="006B1C19" w:rsidP="006B1C19">
            <w:pPr>
              <w:autoSpaceDE w:val="0"/>
              <w:autoSpaceDN w:val="0"/>
              <w:adjustRightInd w:val="0"/>
              <w:rPr>
                <w:rFonts w:ascii="Twinkl" w:hAnsi="Twinkl"/>
                <w:bCs/>
                <w:sz w:val="20"/>
                <w:szCs w:val="20"/>
              </w:rPr>
            </w:pPr>
            <w:r>
              <w:rPr>
                <w:rFonts w:ascii="Twinkl" w:hAnsi="Twinkl"/>
                <w:b/>
                <w:sz w:val="20"/>
                <w:szCs w:val="20"/>
              </w:rPr>
              <w:lastRenderedPageBreak/>
              <w:t xml:space="preserve">Writing: </w:t>
            </w:r>
            <w:r>
              <w:rPr>
                <w:rFonts w:ascii="Twinkl" w:hAnsi="Twinkl"/>
                <w:bCs/>
                <w:sz w:val="20"/>
                <w:szCs w:val="20"/>
              </w:rPr>
              <w:t xml:space="preserve">As Psychology is all exam classes, many lessons are dedicated to essay writing skills for the 8/ </w:t>
            </w:r>
            <w:proofErr w:type="gramStart"/>
            <w:r>
              <w:rPr>
                <w:rFonts w:ascii="Twinkl" w:hAnsi="Twinkl"/>
                <w:bCs/>
                <w:sz w:val="20"/>
                <w:szCs w:val="20"/>
              </w:rPr>
              <w:t>16 mark</w:t>
            </w:r>
            <w:proofErr w:type="gramEnd"/>
            <w:r>
              <w:rPr>
                <w:rFonts w:ascii="Twinkl" w:hAnsi="Twinkl"/>
                <w:bCs/>
                <w:sz w:val="20"/>
                <w:szCs w:val="20"/>
              </w:rPr>
              <w:t xml:space="preserve"> essays. Students are required to show knowledge which should link to key psychological terminology, application which should integrate fully with the stem and </w:t>
            </w:r>
            <w:proofErr w:type="gramStart"/>
            <w:r>
              <w:rPr>
                <w:rFonts w:ascii="Twinkl" w:hAnsi="Twinkl"/>
                <w:bCs/>
                <w:sz w:val="20"/>
                <w:szCs w:val="20"/>
              </w:rPr>
              <w:t>an</w:t>
            </w:r>
            <w:proofErr w:type="gramEnd"/>
            <w:r>
              <w:rPr>
                <w:rFonts w:ascii="Twinkl" w:hAnsi="Twinkl"/>
                <w:bCs/>
                <w:sz w:val="20"/>
                <w:szCs w:val="20"/>
              </w:rPr>
              <w:t xml:space="preserve"> critical analysis and discussion when evaluating. </w:t>
            </w:r>
          </w:p>
          <w:p w14:paraId="0E30EC9C" w14:textId="7C960C9D" w:rsidR="009B2FE9" w:rsidRPr="00B02EC1" w:rsidRDefault="006B1C19" w:rsidP="006B1C19">
            <w:pPr>
              <w:autoSpaceDE w:val="0"/>
              <w:autoSpaceDN w:val="0"/>
              <w:adjustRightInd w:val="0"/>
              <w:rPr>
                <w:rFonts w:ascii="Twinkl" w:hAnsi="Twinkl"/>
                <w:b/>
                <w:sz w:val="20"/>
                <w:szCs w:val="20"/>
              </w:rPr>
            </w:pPr>
            <w:r>
              <w:rPr>
                <w:rFonts w:ascii="Twinkl" w:hAnsi="Twinkl"/>
                <w:b/>
                <w:sz w:val="20"/>
                <w:szCs w:val="20"/>
              </w:rPr>
              <w:t xml:space="preserve">Oracy: </w:t>
            </w:r>
            <w:r>
              <w:rPr>
                <w:rFonts w:ascii="Twinkl" w:hAnsi="Twinkl"/>
                <w:bCs/>
                <w:sz w:val="20"/>
                <w:szCs w:val="20"/>
              </w:rPr>
              <w:t xml:space="preserve">group work in the majority of lessons, think pair share activities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a debate on the comparison of approaches. </w:t>
            </w:r>
          </w:p>
        </w:tc>
      </w:tr>
      <w:tr w:rsidR="002D5DFE" w:rsidRPr="00D83AA3" w14:paraId="55B110B1" w14:textId="77777777" w:rsidTr="138ED305">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08818D75" w14:textId="77777777" w:rsidR="00FF6064" w:rsidRPr="00653388" w:rsidRDefault="00FF6064" w:rsidP="00FF6064">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6D1C835D" w14:textId="77777777" w:rsidR="00FF6064" w:rsidRPr="00653388" w:rsidRDefault="00FF6064" w:rsidP="00FF6064">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w:t>
            </w:r>
            <w:proofErr w:type="gramStart"/>
            <w:r w:rsidRPr="00653388">
              <w:rPr>
                <w:rFonts w:cstheme="minorHAnsi"/>
                <w:color w:val="121212"/>
                <w:sz w:val="20"/>
                <w:szCs w:val="20"/>
                <w:shd w:val="clear" w:color="auto" w:fill="FFFFFF"/>
              </w:rPr>
              <w:t>communication</w:t>
            </w:r>
            <w:proofErr w:type="gramEnd"/>
            <w:r w:rsidRPr="00653388">
              <w:rPr>
                <w:rFonts w:cstheme="minorHAnsi"/>
                <w:color w:val="121212"/>
                <w:sz w:val="20"/>
                <w:szCs w:val="20"/>
                <w:shd w:val="clear" w:color="auto" w:fill="FFFFFF"/>
              </w:rPr>
              <w:t xml:space="preserve"> and the ability to work productively in teams. It also gives an understanding of the human mind and behaviour and so any employment would use these skills as all employment involves working with others in some aspect or another. </w:t>
            </w:r>
          </w:p>
          <w:p w14:paraId="78BBBF91" w14:textId="1C0BB73E"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138ED305">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6997059A" w14:textId="77777777" w:rsidR="000772AF" w:rsidRPr="00653388" w:rsidRDefault="000772AF" w:rsidP="000772AF">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61BECF31" w14:textId="77777777" w:rsidR="000772AF" w:rsidRPr="00653388" w:rsidRDefault="000772AF" w:rsidP="000772AF">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701F7A5E" w14:textId="77777777" w:rsidR="000772AF" w:rsidRPr="00653388" w:rsidRDefault="000772AF" w:rsidP="000772AF">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02A653C0" w14:textId="77777777" w:rsidR="000772AF" w:rsidRPr="00653388" w:rsidRDefault="000772AF" w:rsidP="000772AF">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41E799EF" w14:textId="77777777" w:rsidR="000772AF" w:rsidRPr="00653388" w:rsidRDefault="000772AF" w:rsidP="000772AF">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6D092D9B" w14:textId="77777777" w:rsidR="000772AF" w:rsidRPr="00653388" w:rsidRDefault="000772AF" w:rsidP="000772AF">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1427849A" w14:textId="77777777" w:rsidR="000772AF" w:rsidRPr="00653388" w:rsidRDefault="000772AF" w:rsidP="000772AF">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4B16D3FF" w14:textId="77777777" w:rsidR="000772AF" w:rsidRPr="00653388" w:rsidRDefault="000772AF" w:rsidP="000772AF">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45CFC57D" w:rsidR="007041FD" w:rsidRPr="00B02EC1" w:rsidRDefault="000772AF" w:rsidP="000772AF">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138ED305">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138ED305">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F131914" w14:textId="4E31894D" w:rsidR="00BA02B9" w:rsidRPr="00B9490B" w:rsidRDefault="00BA02B9" w:rsidP="00B9490B">
            <w:pPr>
              <w:shd w:val="clear" w:color="auto" w:fill="FFFFFF"/>
              <w:textAlignment w:val="baseline"/>
              <w:rPr>
                <w:rFonts w:ascii="Twinkl" w:eastAsia="Times New Roman" w:hAnsi="Twinkl" w:cstheme="minorHAnsi"/>
                <w:color w:val="000000" w:themeColor="text1"/>
                <w:sz w:val="20"/>
                <w:szCs w:val="20"/>
                <w:lang w:val="en-GB" w:eastAsia="en-GB"/>
              </w:rPr>
            </w:pPr>
          </w:p>
          <w:tbl>
            <w:tblPr>
              <w:tblW w:w="9097" w:type="dxa"/>
              <w:shd w:val="clear" w:color="auto" w:fill="FFFFFF" w:themeFill="background1"/>
              <w:tblLook w:val="04A0" w:firstRow="1" w:lastRow="0" w:firstColumn="1" w:lastColumn="0" w:noHBand="0" w:noVBand="1"/>
            </w:tblPr>
            <w:tblGrid>
              <w:gridCol w:w="9097"/>
            </w:tblGrid>
            <w:tr w:rsidR="00B9490B" w:rsidRPr="00B9490B" w14:paraId="6C3F908B" w14:textId="77777777" w:rsidTr="0086014E">
              <w:trPr>
                <w:trHeight w:val="570"/>
              </w:trPr>
              <w:tc>
                <w:tcPr>
                  <w:tcW w:w="9097" w:type="dxa"/>
                  <w:tcBorders>
                    <w:top w:val="nil"/>
                    <w:left w:val="single" w:sz="8" w:space="0" w:color="auto"/>
                    <w:bottom w:val="single" w:sz="4" w:space="0" w:color="auto"/>
                    <w:right w:val="nil"/>
                  </w:tcBorders>
                  <w:shd w:val="clear" w:color="auto" w:fill="FFFFFF" w:themeFill="background1"/>
                  <w:vAlign w:val="bottom"/>
                  <w:hideMark/>
                </w:tcPr>
                <w:p w14:paraId="5C48B473" w14:textId="77777777" w:rsidR="00B9490B" w:rsidRPr="00B9490B" w:rsidRDefault="00B9490B" w:rsidP="007160D4">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Discuss the comparison of approaches</w:t>
                  </w:r>
                </w:p>
              </w:tc>
            </w:tr>
          </w:tbl>
          <w:p w14:paraId="2879DCB8" w14:textId="77777777" w:rsidR="0086014E" w:rsidRDefault="0086014E"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8B82538" w:rsidR="009C2439" w:rsidRPr="00B02EC1" w:rsidRDefault="0086014E" w:rsidP="009C2439">
            <w:p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See Approaches mid – term planning document from year 1</w:t>
            </w:r>
            <w:r w:rsidR="007531AB">
              <w:rPr>
                <w:rFonts w:ascii="Twinkl" w:eastAsia="Times New Roman" w:hAnsi="Twinkl" w:cstheme="minorHAnsi"/>
                <w:color w:val="000000" w:themeColor="text1"/>
                <w:sz w:val="20"/>
                <w:szCs w:val="20"/>
                <w:lang w:val="en-GB" w:eastAsia="en-GB"/>
              </w:rPr>
              <w:t xml:space="preserve"> to see in detail the approaches that have been previously learned. </w:t>
            </w:r>
          </w:p>
        </w:tc>
      </w:tr>
      <w:tr w:rsidR="00BA02B9" w:rsidRPr="00D83AA3" w14:paraId="5048296D" w14:textId="77777777" w:rsidTr="138ED305">
        <w:trPr>
          <w:trHeight w:val="1760"/>
        </w:trPr>
        <w:tc>
          <w:tcPr>
            <w:tcW w:w="2100" w:type="dxa"/>
            <w:shd w:val="clear" w:color="auto" w:fill="BFBFBF" w:themeFill="background1" w:themeFillShade="BF"/>
            <w:vAlign w:val="center"/>
          </w:tcPr>
          <w:p w14:paraId="68AC9909" w14:textId="4C635C0E" w:rsidR="00BA02B9" w:rsidRPr="00D83AA3" w:rsidRDefault="3DE110D6" w:rsidP="3899DF6E">
            <w:pPr>
              <w:jc w:val="center"/>
              <w:rPr>
                <w:rFonts w:ascii="Segoe UI" w:eastAsia="Segoe UI" w:hAnsi="Segoe UI" w:cs="Segoe UI"/>
                <w:color w:val="000000" w:themeColor="text1"/>
              </w:rPr>
            </w:pPr>
            <w:r w:rsidRPr="3899DF6E">
              <w:rPr>
                <w:rFonts w:ascii="Segoe UI" w:eastAsia="Segoe UI" w:hAnsi="Segoe UI" w:cs="Segoe UI"/>
                <w:b/>
                <w:bCs/>
                <w:color w:val="000000" w:themeColor="text1"/>
              </w:rPr>
              <w:t xml:space="preserve">Learning Outcomes </w:t>
            </w:r>
          </w:p>
          <w:p w14:paraId="68C3D233" w14:textId="432DEC63" w:rsidR="00BA02B9" w:rsidRPr="00D83AA3" w:rsidRDefault="00BA02B9" w:rsidP="3899DF6E">
            <w:pPr>
              <w:jc w:val="center"/>
              <w:rPr>
                <w:rFonts w:ascii="Segoe UI" w:eastAsia="Segoe UI" w:hAnsi="Segoe UI" w:cs="Segoe UI"/>
                <w:color w:val="000000" w:themeColor="text1"/>
                <w:lang w:val="en-GB"/>
              </w:rPr>
            </w:pPr>
          </w:p>
          <w:p w14:paraId="7BE2A30F" w14:textId="514A53CD" w:rsidR="00BA02B9" w:rsidRPr="00D83AA3" w:rsidRDefault="3DE110D6" w:rsidP="3899DF6E">
            <w:pPr>
              <w:jc w:val="center"/>
              <w:rPr>
                <w:rFonts w:ascii="Calibri" w:eastAsia="Calibri" w:hAnsi="Calibri" w:cs="Calibri"/>
                <w:color w:val="000000" w:themeColor="text1"/>
                <w:lang w:val="en-GB"/>
              </w:rPr>
            </w:pPr>
            <w:r w:rsidRPr="3899DF6E">
              <w:rPr>
                <w:rFonts w:ascii="Segoe UI" w:eastAsia="Segoe UI" w:hAnsi="Segoe UI" w:cs="Segoe UI"/>
                <w:b/>
                <w:bCs/>
                <w:color w:val="000000" w:themeColor="text1"/>
              </w:rPr>
              <w:t>(</w:t>
            </w:r>
            <w:r w:rsidR="007160D4">
              <w:rPr>
                <w:rFonts w:ascii="Segoe UI" w:eastAsia="Segoe UI" w:hAnsi="Segoe UI" w:cs="Segoe UI"/>
                <w:b/>
                <w:bCs/>
                <w:color w:val="000000" w:themeColor="text1"/>
              </w:rPr>
              <w:t xml:space="preserve">Core </w:t>
            </w:r>
            <w:r w:rsidRPr="3899DF6E">
              <w:rPr>
                <w:rFonts w:ascii="Calibri" w:eastAsia="Calibri" w:hAnsi="Calibri" w:cs="Calibri"/>
                <w:b/>
                <w:bCs/>
                <w:color w:val="000000" w:themeColor="text1"/>
              </w:rPr>
              <w:t>knowledge)</w:t>
            </w:r>
          </w:p>
          <w:p w14:paraId="1AC9017D" w14:textId="440E0F21" w:rsidR="00BA02B9" w:rsidRPr="00D83AA3" w:rsidRDefault="00BA02B9" w:rsidP="3899DF6E">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138ED305">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6BB44B99" w14:textId="77777777" w:rsidR="00C20384" w:rsidRDefault="00C20384" w:rsidP="00C20384">
            <w:pPr>
              <w:shd w:val="clear" w:color="auto" w:fill="FFFFFF"/>
              <w:textAlignment w:val="baseline"/>
              <w:rPr>
                <w:rFonts w:ascii="Twinkl" w:eastAsia="Times New Roman" w:hAnsi="Twinkl" w:cstheme="minorHAnsi"/>
                <w:sz w:val="20"/>
                <w:szCs w:val="20"/>
                <w:lang w:val="en-GB" w:eastAsia="en-GB"/>
              </w:rPr>
            </w:pPr>
          </w:p>
          <w:p w14:paraId="1E802251" w14:textId="67A2CD8B" w:rsidR="0071084E" w:rsidRPr="00C20384" w:rsidRDefault="001E4F5D" w:rsidP="00C20384">
            <w:pPr>
              <w:shd w:val="clear" w:color="auto" w:fill="FFFFFF"/>
              <w:textAlignment w:val="baseline"/>
              <w:rPr>
                <w:rFonts w:ascii="Twinkl" w:eastAsia="Times New Roman" w:hAnsi="Twinkl" w:cstheme="minorHAnsi"/>
                <w:sz w:val="20"/>
                <w:szCs w:val="20"/>
                <w:lang w:val="en-GB" w:eastAsia="en-GB"/>
              </w:rPr>
            </w:pPr>
            <w:r w:rsidRPr="00C20384">
              <w:rPr>
                <w:rFonts w:ascii="Twinkl" w:eastAsia="Times New Roman" w:hAnsi="Twinkl" w:cstheme="minorHAnsi"/>
                <w:sz w:val="20"/>
                <w:szCs w:val="20"/>
                <w:lang w:val="en-GB" w:eastAsia="en-GB"/>
              </w:rPr>
              <w:t xml:space="preserve">Most topic in psychology will relate back to one of the </w:t>
            </w:r>
            <w:proofErr w:type="gramStart"/>
            <w:r w:rsidRPr="00C20384">
              <w:rPr>
                <w:rFonts w:ascii="Twinkl" w:eastAsia="Times New Roman" w:hAnsi="Twinkl" w:cstheme="minorHAnsi"/>
                <w:sz w:val="20"/>
                <w:szCs w:val="20"/>
                <w:lang w:val="en-GB" w:eastAsia="en-GB"/>
              </w:rPr>
              <w:t xml:space="preserve">approaches </w:t>
            </w:r>
            <w:r w:rsidR="00647E94" w:rsidRPr="00C20384">
              <w:rPr>
                <w:rFonts w:ascii="Twinkl" w:eastAsia="Times New Roman" w:hAnsi="Twinkl" w:cstheme="minorHAnsi"/>
                <w:sz w:val="20"/>
                <w:szCs w:val="20"/>
                <w:lang w:val="en-GB" w:eastAsia="en-GB"/>
              </w:rPr>
              <w:t>.</w:t>
            </w:r>
            <w:proofErr w:type="gramEnd"/>
            <w:r w:rsidR="00647E94" w:rsidRPr="00C20384">
              <w:rPr>
                <w:rFonts w:ascii="Twinkl" w:eastAsia="Times New Roman" w:hAnsi="Twinkl" w:cstheme="minorHAnsi"/>
                <w:sz w:val="20"/>
                <w:szCs w:val="20"/>
                <w:lang w:val="en-GB" w:eastAsia="en-GB"/>
              </w:rPr>
              <w:t xml:space="preserve"> For example, in the memory topic we look at cognitive psychology. In the attachment topic</w:t>
            </w:r>
            <w:r w:rsidR="00582064" w:rsidRPr="00C20384">
              <w:rPr>
                <w:rFonts w:ascii="Twinkl" w:eastAsia="Times New Roman" w:hAnsi="Twinkl" w:cstheme="minorHAnsi"/>
                <w:sz w:val="20"/>
                <w:szCs w:val="20"/>
                <w:lang w:val="en-GB" w:eastAsia="en-GB"/>
              </w:rPr>
              <w:t>, we look at social learning theory. In schizophrenia we look at biological explanations. In the forensic topic we look at approaches</w:t>
            </w:r>
            <w:r w:rsidR="00C20384" w:rsidRPr="00C20384">
              <w:rPr>
                <w:rFonts w:ascii="Twinkl" w:eastAsia="Times New Roman" w:hAnsi="Twinkl" w:cstheme="minorHAnsi"/>
                <w:sz w:val="20"/>
                <w:szCs w:val="20"/>
                <w:lang w:val="en-GB" w:eastAsia="en-GB"/>
              </w:rPr>
              <w:t xml:space="preserve"> and crime and so on.</w:t>
            </w:r>
          </w:p>
        </w:tc>
      </w:tr>
      <w:tr w:rsidR="00FD68A4" w:rsidRPr="00D83AA3" w14:paraId="3B89946A" w14:textId="77777777" w:rsidTr="138ED305">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138ED305">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70FE" w14:textId="77777777" w:rsidR="00D57770" w:rsidRDefault="00D57770" w:rsidP="00C40517">
      <w:r>
        <w:separator/>
      </w:r>
    </w:p>
  </w:endnote>
  <w:endnote w:type="continuationSeparator" w:id="0">
    <w:p w14:paraId="11855634" w14:textId="77777777" w:rsidR="00D57770" w:rsidRDefault="00D57770" w:rsidP="00C40517">
      <w:r>
        <w:continuationSeparator/>
      </w:r>
    </w:p>
  </w:endnote>
  <w:endnote w:type="continuationNotice" w:id="1">
    <w:p w14:paraId="5BC4ED69" w14:textId="77777777" w:rsidR="00D57770" w:rsidRDefault="00D57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7353D" w14:textId="77777777" w:rsidR="00D57770" w:rsidRDefault="00D57770" w:rsidP="00C40517">
      <w:r>
        <w:separator/>
      </w:r>
    </w:p>
  </w:footnote>
  <w:footnote w:type="continuationSeparator" w:id="0">
    <w:p w14:paraId="0090A528" w14:textId="77777777" w:rsidR="00D57770" w:rsidRDefault="00D57770" w:rsidP="00C40517">
      <w:r>
        <w:continuationSeparator/>
      </w:r>
    </w:p>
  </w:footnote>
  <w:footnote w:type="continuationNotice" w:id="1">
    <w:p w14:paraId="0E360EF0" w14:textId="77777777" w:rsidR="00D57770" w:rsidRDefault="00D577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0103822">
    <w:abstractNumId w:val="4"/>
  </w:num>
  <w:num w:numId="2" w16cid:durableId="1445074172">
    <w:abstractNumId w:val="2"/>
  </w:num>
  <w:num w:numId="3" w16cid:durableId="1175002285">
    <w:abstractNumId w:val="32"/>
  </w:num>
  <w:num w:numId="4" w16cid:durableId="837037397">
    <w:abstractNumId w:val="37"/>
  </w:num>
  <w:num w:numId="5" w16cid:durableId="871112998">
    <w:abstractNumId w:val="11"/>
  </w:num>
  <w:num w:numId="6" w16cid:durableId="49308259">
    <w:abstractNumId w:val="16"/>
  </w:num>
  <w:num w:numId="7" w16cid:durableId="109781380">
    <w:abstractNumId w:val="31"/>
  </w:num>
  <w:num w:numId="8" w16cid:durableId="163709192">
    <w:abstractNumId w:val="14"/>
  </w:num>
  <w:num w:numId="9" w16cid:durableId="931930592">
    <w:abstractNumId w:val="25"/>
  </w:num>
  <w:num w:numId="10" w16cid:durableId="398358482">
    <w:abstractNumId w:val="0"/>
  </w:num>
  <w:num w:numId="11" w16cid:durableId="641617843">
    <w:abstractNumId w:val="36"/>
  </w:num>
  <w:num w:numId="12" w16cid:durableId="1116605337">
    <w:abstractNumId w:val="12"/>
  </w:num>
  <w:num w:numId="13" w16cid:durableId="2086032566">
    <w:abstractNumId w:val="33"/>
  </w:num>
  <w:num w:numId="14" w16cid:durableId="1391347371">
    <w:abstractNumId w:val="7"/>
  </w:num>
  <w:num w:numId="15" w16cid:durableId="2046636767">
    <w:abstractNumId w:val="34"/>
  </w:num>
  <w:num w:numId="16" w16cid:durableId="1526937987">
    <w:abstractNumId w:val="18"/>
  </w:num>
  <w:num w:numId="17" w16cid:durableId="646401609">
    <w:abstractNumId w:val="10"/>
  </w:num>
  <w:num w:numId="18" w16cid:durableId="200168652">
    <w:abstractNumId w:val="21"/>
  </w:num>
  <w:num w:numId="19" w16cid:durableId="1230655259">
    <w:abstractNumId w:val="35"/>
  </w:num>
  <w:num w:numId="20" w16cid:durableId="345324400">
    <w:abstractNumId w:val="1"/>
  </w:num>
  <w:num w:numId="21" w16cid:durableId="1859150014">
    <w:abstractNumId w:val="9"/>
  </w:num>
  <w:num w:numId="22" w16cid:durableId="594247248">
    <w:abstractNumId w:val="15"/>
  </w:num>
  <w:num w:numId="23" w16cid:durableId="1068648092">
    <w:abstractNumId w:val="26"/>
  </w:num>
  <w:num w:numId="24" w16cid:durableId="1399673434">
    <w:abstractNumId w:val="23"/>
  </w:num>
  <w:num w:numId="25" w16cid:durableId="1836914402">
    <w:abstractNumId w:val="3"/>
  </w:num>
  <w:num w:numId="26" w16cid:durableId="1711302824">
    <w:abstractNumId w:val="29"/>
  </w:num>
  <w:num w:numId="27" w16cid:durableId="332337823">
    <w:abstractNumId w:val="17"/>
  </w:num>
  <w:num w:numId="28" w16cid:durableId="1573925304">
    <w:abstractNumId w:val="30"/>
  </w:num>
  <w:num w:numId="29" w16cid:durableId="900479077">
    <w:abstractNumId w:val="6"/>
  </w:num>
  <w:num w:numId="30" w16cid:durableId="1537504954">
    <w:abstractNumId w:val="5"/>
  </w:num>
  <w:num w:numId="31" w16cid:durableId="1600868612">
    <w:abstractNumId w:val="27"/>
  </w:num>
  <w:num w:numId="32" w16cid:durableId="1806197109">
    <w:abstractNumId w:val="13"/>
  </w:num>
  <w:num w:numId="33" w16cid:durableId="2029066056">
    <w:abstractNumId w:val="8"/>
  </w:num>
  <w:num w:numId="34" w16cid:durableId="1407604742">
    <w:abstractNumId w:val="19"/>
  </w:num>
  <w:num w:numId="35" w16cid:durableId="1896499822">
    <w:abstractNumId w:val="28"/>
  </w:num>
  <w:num w:numId="36" w16cid:durableId="132606904">
    <w:abstractNumId w:val="22"/>
  </w:num>
  <w:num w:numId="37" w16cid:durableId="2021810475">
    <w:abstractNumId w:val="38"/>
  </w:num>
  <w:num w:numId="38" w16cid:durableId="383139569">
    <w:abstractNumId w:val="24"/>
  </w:num>
  <w:num w:numId="39" w16cid:durableId="70768468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2AF"/>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3D2D"/>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4F5D"/>
    <w:rsid w:val="001E5920"/>
    <w:rsid w:val="001E7EE4"/>
    <w:rsid w:val="001F5721"/>
    <w:rsid w:val="001F707F"/>
    <w:rsid w:val="00200ECC"/>
    <w:rsid w:val="00200F69"/>
    <w:rsid w:val="00201475"/>
    <w:rsid w:val="00203357"/>
    <w:rsid w:val="00210409"/>
    <w:rsid w:val="002137DC"/>
    <w:rsid w:val="00215B93"/>
    <w:rsid w:val="00220867"/>
    <w:rsid w:val="00225BB7"/>
    <w:rsid w:val="0023003D"/>
    <w:rsid w:val="0023770D"/>
    <w:rsid w:val="002407F1"/>
    <w:rsid w:val="00243B0D"/>
    <w:rsid w:val="00243F56"/>
    <w:rsid w:val="002441BF"/>
    <w:rsid w:val="002450C7"/>
    <w:rsid w:val="0024737E"/>
    <w:rsid w:val="0024759C"/>
    <w:rsid w:val="00254293"/>
    <w:rsid w:val="00254CD3"/>
    <w:rsid w:val="00257FFC"/>
    <w:rsid w:val="002623D2"/>
    <w:rsid w:val="00272A82"/>
    <w:rsid w:val="00277F06"/>
    <w:rsid w:val="002818A9"/>
    <w:rsid w:val="00284673"/>
    <w:rsid w:val="00285D33"/>
    <w:rsid w:val="00286640"/>
    <w:rsid w:val="002914EE"/>
    <w:rsid w:val="00293A85"/>
    <w:rsid w:val="002B1863"/>
    <w:rsid w:val="002B4D99"/>
    <w:rsid w:val="002B51EF"/>
    <w:rsid w:val="002B6492"/>
    <w:rsid w:val="002C3AB4"/>
    <w:rsid w:val="002C4F6A"/>
    <w:rsid w:val="002D099A"/>
    <w:rsid w:val="002D29B6"/>
    <w:rsid w:val="002D3CBB"/>
    <w:rsid w:val="002D418E"/>
    <w:rsid w:val="002D4D61"/>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480A"/>
    <w:rsid w:val="00365F74"/>
    <w:rsid w:val="00371884"/>
    <w:rsid w:val="003740DC"/>
    <w:rsid w:val="00374889"/>
    <w:rsid w:val="003757D5"/>
    <w:rsid w:val="00380E4A"/>
    <w:rsid w:val="00380FED"/>
    <w:rsid w:val="00387EAA"/>
    <w:rsid w:val="00392934"/>
    <w:rsid w:val="003A43AE"/>
    <w:rsid w:val="003A5231"/>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4F67E0"/>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0612"/>
    <w:rsid w:val="0058079A"/>
    <w:rsid w:val="0058206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CBB"/>
    <w:rsid w:val="005F6E3F"/>
    <w:rsid w:val="005F7CF3"/>
    <w:rsid w:val="006079E4"/>
    <w:rsid w:val="006208F3"/>
    <w:rsid w:val="00625D91"/>
    <w:rsid w:val="00640E96"/>
    <w:rsid w:val="00647530"/>
    <w:rsid w:val="00647E94"/>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5970"/>
    <w:rsid w:val="006A0F9B"/>
    <w:rsid w:val="006A74E0"/>
    <w:rsid w:val="006B1C19"/>
    <w:rsid w:val="006B672F"/>
    <w:rsid w:val="006B6CD5"/>
    <w:rsid w:val="006B6DED"/>
    <w:rsid w:val="006C45ED"/>
    <w:rsid w:val="006D0936"/>
    <w:rsid w:val="006D13B2"/>
    <w:rsid w:val="006D2E0C"/>
    <w:rsid w:val="006D2EDB"/>
    <w:rsid w:val="006D58AC"/>
    <w:rsid w:val="006E0D54"/>
    <w:rsid w:val="006E1EDC"/>
    <w:rsid w:val="006E64C8"/>
    <w:rsid w:val="006E6C0F"/>
    <w:rsid w:val="006F2F4D"/>
    <w:rsid w:val="006F44CC"/>
    <w:rsid w:val="006F48EE"/>
    <w:rsid w:val="006F53AB"/>
    <w:rsid w:val="006F6F5E"/>
    <w:rsid w:val="00701DC5"/>
    <w:rsid w:val="00701E66"/>
    <w:rsid w:val="0070371F"/>
    <w:rsid w:val="007041FD"/>
    <w:rsid w:val="00704C47"/>
    <w:rsid w:val="00707EF7"/>
    <w:rsid w:val="0071084E"/>
    <w:rsid w:val="00715614"/>
    <w:rsid w:val="007160D4"/>
    <w:rsid w:val="00725E2C"/>
    <w:rsid w:val="007319F8"/>
    <w:rsid w:val="0073536C"/>
    <w:rsid w:val="00736A31"/>
    <w:rsid w:val="0074386B"/>
    <w:rsid w:val="0074512E"/>
    <w:rsid w:val="00747911"/>
    <w:rsid w:val="0075230B"/>
    <w:rsid w:val="00752F67"/>
    <w:rsid w:val="007531AB"/>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30DA9"/>
    <w:rsid w:val="00841168"/>
    <w:rsid w:val="00846BB4"/>
    <w:rsid w:val="00847457"/>
    <w:rsid w:val="008569C3"/>
    <w:rsid w:val="00857BEE"/>
    <w:rsid w:val="0086014E"/>
    <w:rsid w:val="00861EC2"/>
    <w:rsid w:val="00861F40"/>
    <w:rsid w:val="00861F87"/>
    <w:rsid w:val="00863797"/>
    <w:rsid w:val="00864E78"/>
    <w:rsid w:val="00873C76"/>
    <w:rsid w:val="00874180"/>
    <w:rsid w:val="0087625F"/>
    <w:rsid w:val="008855DE"/>
    <w:rsid w:val="00892293"/>
    <w:rsid w:val="008947B7"/>
    <w:rsid w:val="008971BC"/>
    <w:rsid w:val="008A0298"/>
    <w:rsid w:val="008A48F5"/>
    <w:rsid w:val="008A5A2D"/>
    <w:rsid w:val="008A66D5"/>
    <w:rsid w:val="008A7CD2"/>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64AE"/>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2FE9"/>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270"/>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4A55"/>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145E"/>
    <w:rsid w:val="00B36943"/>
    <w:rsid w:val="00B37304"/>
    <w:rsid w:val="00B40714"/>
    <w:rsid w:val="00B407D0"/>
    <w:rsid w:val="00B4697E"/>
    <w:rsid w:val="00B5259B"/>
    <w:rsid w:val="00B52EFE"/>
    <w:rsid w:val="00B548D7"/>
    <w:rsid w:val="00B5670D"/>
    <w:rsid w:val="00B60029"/>
    <w:rsid w:val="00B63408"/>
    <w:rsid w:val="00B676F6"/>
    <w:rsid w:val="00B74564"/>
    <w:rsid w:val="00B7505C"/>
    <w:rsid w:val="00B751E2"/>
    <w:rsid w:val="00B7591C"/>
    <w:rsid w:val="00B75A02"/>
    <w:rsid w:val="00B8634B"/>
    <w:rsid w:val="00B921F7"/>
    <w:rsid w:val="00B925AC"/>
    <w:rsid w:val="00B9490B"/>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0384"/>
    <w:rsid w:val="00C22BB6"/>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07704"/>
    <w:rsid w:val="00D103B1"/>
    <w:rsid w:val="00D10A8C"/>
    <w:rsid w:val="00D11957"/>
    <w:rsid w:val="00D146E6"/>
    <w:rsid w:val="00D27523"/>
    <w:rsid w:val="00D3004F"/>
    <w:rsid w:val="00D301E4"/>
    <w:rsid w:val="00D33B5B"/>
    <w:rsid w:val="00D34581"/>
    <w:rsid w:val="00D3543A"/>
    <w:rsid w:val="00D42A4E"/>
    <w:rsid w:val="00D4639E"/>
    <w:rsid w:val="00D5107D"/>
    <w:rsid w:val="00D57770"/>
    <w:rsid w:val="00D61612"/>
    <w:rsid w:val="00D63445"/>
    <w:rsid w:val="00D701C1"/>
    <w:rsid w:val="00D716A8"/>
    <w:rsid w:val="00D74E4F"/>
    <w:rsid w:val="00D80B59"/>
    <w:rsid w:val="00D83AA3"/>
    <w:rsid w:val="00D85601"/>
    <w:rsid w:val="00D91FA6"/>
    <w:rsid w:val="00D91FFC"/>
    <w:rsid w:val="00D94AC7"/>
    <w:rsid w:val="00D966D5"/>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521F"/>
    <w:rsid w:val="00EF6B08"/>
    <w:rsid w:val="00F01C00"/>
    <w:rsid w:val="00F1058F"/>
    <w:rsid w:val="00F2268C"/>
    <w:rsid w:val="00F266FE"/>
    <w:rsid w:val="00F32FA3"/>
    <w:rsid w:val="00F34F92"/>
    <w:rsid w:val="00F40F9B"/>
    <w:rsid w:val="00F41D2A"/>
    <w:rsid w:val="00F43155"/>
    <w:rsid w:val="00F432F6"/>
    <w:rsid w:val="00F43B71"/>
    <w:rsid w:val="00F43D68"/>
    <w:rsid w:val="00F52745"/>
    <w:rsid w:val="00F55297"/>
    <w:rsid w:val="00F55B3C"/>
    <w:rsid w:val="00F70AE7"/>
    <w:rsid w:val="00F72BA4"/>
    <w:rsid w:val="00F73817"/>
    <w:rsid w:val="00F7440C"/>
    <w:rsid w:val="00F74F13"/>
    <w:rsid w:val="00F818BA"/>
    <w:rsid w:val="00F82483"/>
    <w:rsid w:val="00F83839"/>
    <w:rsid w:val="00F8542D"/>
    <w:rsid w:val="00F86863"/>
    <w:rsid w:val="00F91340"/>
    <w:rsid w:val="00F956D8"/>
    <w:rsid w:val="00F97809"/>
    <w:rsid w:val="00FA2CB7"/>
    <w:rsid w:val="00FB1D9D"/>
    <w:rsid w:val="00FB42A4"/>
    <w:rsid w:val="00FB4AC1"/>
    <w:rsid w:val="00FB6E32"/>
    <w:rsid w:val="00FC4487"/>
    <w:rsid w:val="00FD68A4"/>
    <w:rsid w:val="00FE0F26"/>
    <w:rsid w:val="00FE111E"/>
    <w:rsid w:val="00FF5C39"/>
    <w:rsid w:val="00FF6064"/>
    <w:rsid w:val="138ED305"/>
    <w:rsid w:val="372F9FF0"/>
    <w:rsid w:val="3899DF6E"/>
    <w:rsid w:val="3DE110D6"/>
    <w:rsid w:val="789B6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24221911">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063987854">
      <w:bodyDiv w:val="1"/>
      <w:marLeft w:val="0"/>
      <w:marRight w:val="0"/>
      <w:marTop w:val="0"/>
      <w:marBottom w:val="0"/>
      <w:divBdr>
        <w:top w:val="none" w:sz="0" w:space="0" w:color="auto"/>
        <w:left w:val="none" w:sz="0" w:space="0" w:color="auto"/>
        <w:bottom w:val="none" w:sz="0" w:space="0" w:color="auto"/>
        <w:right w:val="none" w:sz="0" w:space="0" w:color="auto"/>
      </w:divBdr>
    </w:div>
    <w:div w:id="1279988536">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1791127457">
      <w:bodyDiv w:val="1"/>
      <w:marLeft w:val="0"/>
      <w:marRight w:val="0"/>
      <w:marTop w:val="0"/>
      <w:marBottom w:val="0"/>
      <w:divBdr>
        <w:top w:val="none" w:sz="0" w:space="0" w:color="auto"/>
        <w:left w:val="none" w:sz="0" w:space="0" w:color="auto"/>
        <w:bottom w:val="none" w:sz="0" w:space="0" w:color="auto"/>
        <w:right w:val="none" w:sz="0" w:space="0" w:color="auto"/>
      </w:divBdr>
    </w:div>
    <w:div w:id="1796563833">
      <w:bodyDiv w:val="1"/>
      <w:marLeft w:val="0"/>
      <w:marRight w:val="0"/>
      <w:marTop w:val="0"/>
      <w:marBottom w:val="0"/>
      <w:divBdr>
        <w:top w:val="none" w:sz="0" w:space="0" w:color="auto"/>
        <w:left w:val="none" w:sz="0" w:space="0" w:color="auto"/>
        <w:bottom w:val="none" w:sz="0" w:space="0" w:color="auto"/>
        <w:right w:val="none" w:sz="0" w:space="0" w:color="auto"/>
      </w:divBdr>
    </w:div>
    <w:div w:id="1881700182">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9EEF29D3-3391-4AB4-9575-945B5B082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1145</Words>
  <Characters>6530</Characters>
  <Application>Microsoft Office Word</Application>
  <DocSecurity>0</DocSecurity>
  <Lines>54</Lines>
  <Paragraphs>15</Paragraphs>
  <ScaleCrop>false</ScaleCrop>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20</cp:revision>
  <cp:lastPrinted>2022-01-21T12:35:00Z</cp:lastPrinted>
  <dcterms:created xsi:type="dcterms:W3CDTF">2022-03-08T13:02:00Z</dcterms:created>
  <dcterms:modified xsi:type="dcterms:W3CDTF">2023-06-10T11:00:00Z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