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15124F87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A1706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455FD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</w:t>
            </w:r>
            <w:r w:rsidR="00542F06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UMMER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542F06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0847A19C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D31E9A">
              <w:rPr>
                <w:rFonts w:asciiTheme="majorHAnsi" w:hAnsiTheme="majorHAnsi" w:cstheme="majorHAnsi"/>
                <w:b/>
                <w:sz w:val="36"/>
                <w:szCs w:val="40"/>
              </w:rPr>
              <w:t>1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0011FD5E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proofErr w:type="gramStart"/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D31E9A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8D478E">
              <w:rPr>
                <w:rFonts w:asciiTheme="majorHAnsi" w:hAnsiTheme="majorHAnsi" w:cstheme="majorHAnsi"/>
                <w:b/>
                <w:sz w:val="32"/>
                <w:szCs w:val="32"/>
              </w:rPr>
              <w:t>Managing</w:t>
            </w:r>
            <w:proofErr w:type="gramEnd"/>
            <w:r w:rsidR="008D478E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People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8C583C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Pupils should be taught:</w:t>
            </w:r>
          </w:p>
          <w:p w14:paraId="730EB704" w14:textId="77777777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Recruitment and selection process:</w:t>
            </w:r>
          </w:p>
          <w:p w14:paraId="54AE5B9B" w14:textId="77777777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Internal versus external recruitment</w:t>
            </w:r>
          </w:p>
          <w:p w14:paraId="4EFE73D6" w14:textId="77777777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Costs of recruitment, </w:t>
            </w:r>
            <w:proofErr w:type="gramStart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selection</w:t>
            </w:r>
            <w:proofErr w:type="gramEnd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and training</w:t>
            </w:r>
          </w:p>
          <w:p w14:paraId="24FA48A1" w14:textId="3ADA1BB9" w:rsidR="004455FD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Types of training:  induction / on-the-job / off-the-job</w:t>
            </w:r>
          </w:p>
          <w:p w14:paraId="15A8BD2C" w14:textId="7919CBA7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Structure: hierarchy / chain of command / span of control </w:t>
            </w:r>
            <w:proofErr w:type="gramStart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/  </w:t>
            </w:r>
            <w:proofErr w:type="spellStart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centralised</w:t>
            </w:r>
            <w:proofErr w:type="spellEnd"/>
            <w:proofErr w:type="gramEnd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and decentralized</w:t>
            </w:r>
          </w:p>
          <w:p w14:paraId="694F9E8C" w14:textId="77777777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Types of structure:  tall / flat / matrix</w:t>
            </w:r>
          </w:p>
          <w:p w14:paraId="6295CA2E" w14:textId="36E2422F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Impact of different </w:t>
            </w:r>
            <w:proofErr w:type="spellStart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organisational</w:t>
            </w:r>
            <w:proofErr w:type="spellEnd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structures on business efficiency and motivation</w:t>
            </w:r>
          </w:p>
          <w:p w14:paraId="42A4EB15" w14:textId="77777777" w:rsidR="007A0AEF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The importance of employee motivation to a business</w:t>
            </w:r>
          </w:p>
          <w:p w14:paraId="30A5FD7C" w14:textId="77777777" w:rsidR="007A0AEF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Motivation theories: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Taylor (scientific management) </w:t>
            </w:r>
            <w:proofErr w:type="gramStart"/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/ 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Mayo</w:t>
            </w:r>
            <w:proofErr w:type="gramEnd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(human relations theory)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Maslow (hierarchy of needs)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Herzberg (two factor theory)</w:t>
            </w:r>
          </w:p>
          <w:p w14:paraId="45700BF2" w14:textId="77777777" w:rsidR="007A0AEF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Financial incentives to improve employee performance: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- 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piecework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commission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bonus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profit share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performance-related pay</w:t>
            </w:r>
          </w:p>
          <w:p w14:paraId="0E5D7E9D" w14:textId="77777777" w:rsidR="00542F06" w:rsidRPr="008C583C" w:rsidRDefault="00542F06" w:rsidP="00542F0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>Non-financial techniques to improve employee performance: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gramStart"/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- 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delegation</w:t>
            </w:r>
            <w:proofErr w:type="gramEnd"/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consultation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empowerment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team working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flexible working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job enrichment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job rotation </w:t>
            </w:r>
            <w:r w:rsidR="007A0AEF" w:rsidRPr="008C583C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8C583C">
              <w:rPr>
                <w:rFonts w:asciiTheme="majorHAnsi" w:hAnsiTheme="majorHAnsi" w:cstheme="majorHAnsi"/>
                <w:sz w:val="20"/>
                <w:szCs w:val="20"/>
              </w:rPr>
              <w:t xml:space="preserve"> job enlargement</w:t>
            </w:r>
          </w:p>
          <w:p w14:paraId="489746C4" w14:textId="71E236CE" w:rsidR="007A0AEF" w:rsidRPr="00542F06" w:rsidRDefault="007A0AEF" w:rsidP="007A0AEF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332910EC" w:rsidR="00665355" w:rsidRPr="00D31E9A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SMSC</w:t>
            </w:r>
            <w:r w:rsidRPr="00852A13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>is it right th</w:t>
            </w:r>
            <w:r w:rsidR="007A0AEF">
              <w:rPr>
                <w:rFonts w:asciiTheme="majorHAnsi" w:hAnsiTheme="majorHAnsi" w:cstheme="majorHAnsi"/>
                <w:sz w:val="20"/>
                <w:szCs w:val="20"/>
              </w:rPr>
              <w:t xml:space="preserve">at employees only get paid when they sell an item? Is PRP a </w:t>
            </w:r>
            <w:proofErr w:type="spellStart"/>
            <w:r w:rsidR="007A0AEF">
              <w:rPr>
                <w:rFonts w:asciiTheme="majorHAnsi" w:hAnsiTheme="majorHAnsi" w:cstheme="majorHAnsi"/>
                <w:sz w:val="20"/>
                <w:szCs w:val="20"/>
              </w:rPr>
              <w:t>vlaid</w:t>
            </w:r>
            <w:proofErr w:type="spellEnd"/>
            <w:r w:rsidR="007A0AEF">
              <w:rPr>
                <w:rFonts w:asciiTheme="majorHAnsi" w:hAnsiTheme="majorHAnsi" w:cstheme="majorHAnsi"/>
                <w:sz w:val="20"/>
                <w:szCs w:val="20"/>
              </w:rPr>
              <w:t xml:space="preserve"> way to motivate staff?</w:t>
            </w:r>
          </w:p>
          <w:p w14:paraId="574046A4" w14:textId="26E85428" w:rsidR="002C747E" w:rsidRPr="00D31E9A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PSHE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 xml:space="preserve">To be aware </w:t>
            </w:r>
            <w:r w:rsidR="008D478E">
              <w:rPr>
                <w:rFonts w:asciiTheme="majorHAnsi" w:hAnsiTheme="majorHAnsi" w:cstheme="majorHAnsi"/>
                <w:sz w:val="20"/>
                <w:szCs w:val="20"/>
              </w:rPr>
              <w:t>of the differ</w:t>
            </w:r>
            <w:r w:rsidR="008C583C">
              <w:rPr>
                <w:rFonts w:asciiTheme="majorHAnsi" w:hAnsiTheme="majorHAnsi" w:cstheme="majorHAnsi"/>
                <w:sz w:val="20"/>
                <w:szCs w:val="20"/>
              </w:rPr>
              <w:t>ent methods of payment an employee can receive.</w:t>
            </w:r>
          </w:p>
          <w:p w14:paraId="6C9A3EE0" w14:textId="31BA3675" w:rsidR="008D478E" w:rsidRPr="008D478E" w:rsidRDefault="00665355" w:rsidP="008D478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Literacy: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Use of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tier </w:t>
            </w:r>
            <w:r w:rsidR="00731604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vocabulary </w:t>
            </w:r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 xml:space="preserve">– </w:t>
            </w:r>
            <w:r w:rsidR="008C583C">
              <w:rPr>
                <w:rFonts w:asciiTheme="majorHAnsi" w:hAnsiTheme="majorHAnsi" w:cstheme="majorHAnsi"/>
                <w:sz w:val="20"/>
                <w:szCs w:val="20"/>
              </w:rPr>
              <w:t>motivation, delegation, consultation, performance related pay, commission, piece rates, job rotation, span of command, centralized, decentralized.</w:t>
            </w:r>
          </w:p>
          <w:p w14:paraId="028654EE" w14:textId="43C5ABA2" w:rsidR="000124D7" w:rsidRPr="00095160" w:rsidRDefault="00665355" w:rsidP="008D478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Numeracy:</w:t>
            </w:r>
            <w:r w:rsidR="008C58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C583C" w:rsidRPr="008C583C">
              <w:rPr>
                <w:rFonts w:asciiTheme="majorHAnsi" w:hAnsiTheme="majorHAnsi" w:cstheme="majorHAnsi"/>
                <w:sz w:val="20"/>
                <w:szCs w:val="20"/>
              </w:rPr>
              <w:t>calculating wages / salaries</w:t>
            </w:r>
          </w:p>
          <w:p w14:paraId="46F64BFE" w14:textId="75F2E69F" w:rsidR="00095160" w:rsidRPr="00D31E9A" w:rsidRDefault="00095160" w:rsidP="00095160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D31E9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Listening – watching videos</w:t>
            </w:r>
            <w:r w:rsidR="00AB57BE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, group work, individual communication, </w:t>
            </w:r>
          </w:p>
          <w:p w14:paraId="6E0CA3C0" w14:textId="77777777" w:rsidR="00DF42EF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You will be in a stronger position to </w:t>
            </w:r>
            <w:r w:rsidR="001E4372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understand </w:t>
            </w:r>
            <w:r w:rsidR="00684143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when you are o</w:t>
            </w:r>
            <w:r w:rsidR="00852A13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lder how demand affects the price of products.</w:t>
            </w:r>
          </w:p>
          <w:p w14:paraId="1B8E7E61" w14:textId="7BA46D93" w:rsidR="00095160" w:rsidRPr="00D31E9A" w:rsidRDefault="00095160" w:rsidP="000B444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D31E9A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product: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targeted questioning, 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models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drawings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sp</w:t>
            </w:r>
            <w:r w:rsidR="00DC3DF6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eaking.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2494127F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By resource</w:t>
            </w:r>
            <w:r w:rsidR="006410F0"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:</w:t>
            </w:r>
            <w:r w:rsidR="006410F0"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410F0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Handouts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are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dif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ferentiated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by </w:t>
            </w:r>
            <w:r w:rsidR="00026C08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outcome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e.g.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visual, auditory or kinesthetic learners.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26C08"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026C08" w:rsidRPr="00D31E9A">
              <w:rPr>
                <w:rStyle w:val="eop"/>
                <w:rFonts w:asciiTheme="majorHAnsi" w:hAnsiTheme="majorHAnsi" w:cstheme="majorHAnsi"/>
                <w:sz w:val="20"/>
                <w:szCs w:val="20"/>
              </w:rPr>
              <w:t>caffolding of tasks – word frames.</w:t>
            </w:r>
          </w:p>
          <w:p w14:paraId="47E5FD65" w14:textId="77777777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63645D"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D31E9A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1DE0EE7B" w14:textId="77777777" w:rsidR="007041FD" w:rsidRPr="00D31E9A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proofErr w:type="gramStart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lesson by lesson</w:t>
            </w:r>
            <w:proofErr w:type="gramEnd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2974A9D7" w14:textId="77777777" w:rsid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assessment: </w:t>
            </w:r>
            <w:r w:rsidRPr="00D31E9A">
              <w:rPr>
                <w:rFonts w:asciiTheme="majorHAnsi" w:hAnsiTheme="majorHAnsi" w:cstheme="majorHAnsi"/>
                <w:bCs/>
                <w:sz w:val="20"/>
                <w:szCs w:val="20"/>
              </w:rPr>
              <w:t>The use of writing frames and modelling to support with making progress for all in exam technique and assessments</w:t>
            </w:r>
            <w:r w:rsidR="00095160">
              <w:rPr>
                <w:rFonts w:asciiTheme="majorHAnsi" w:hAnsiTheme="majorHAnsi" w:cstheme="majorHAnsi"/>
                <w:bCs/>
                <w:sz w:val="20"/>
                <w:szCs w:val="20"/>
              </w:rPr>
              <w:t>.</w:t>
            </w:r>
          </w:p>
          <w:p w14:paraId="4D4E3B4C" w14:textId="054B0111" w:rsidR="00095160" w:rsidRPr="00D31E9A" w:rsidRDefault="00095160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00095160">
        <w:trPr>
          <w:trHeight w:val="1833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D31E9A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In Year 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  <w:r w:rsidR="00C4235D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we want to embed the </w:t>
            </w:r>
            <w:r w:rsidR="00620B90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curriculum so that pupils know tier 3 vocabulary and </w:t>
            </w:r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understand what is happening in the business world and how this can impact a business in </w:t>
            </w:r>
            <w:proofErr w:type="gramStart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either a</w:t>
            </w:r>
            <w:proofErr w:type="gramEnd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positive / negative way.</w:t>
            </w:r>
          </w:p>
          <w:p w14:paraId="4B0F63BF" w14:textId="77777777" w:rsidR="00BC11D9" w:rsidRPr="00D31E9A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0E7753E" w14:textId="4D2063B3" w:rsidR="008C583C" w:rsidRPr="008C583C" w:rsidRDefault="00E70F47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Students will be </w:t>
            </w:r>
            <w:r w:rsidR="0020376F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able to </w:t>
            </w:r>
            <w:r w:rsidR="008C583C">
              <w:rPr>
                <w:rFonts w:asciiTheme="majorHAnsi" w:eastAsia="Calibri" w:hAnsiTheme="majorHAnsi" w:cstheme="majorHAnsi"/>
                <w:sz w:val="20"/>
                <w:szCs w:val="20"/>
              </w:rPr>
              <w:t>explain the different stages of the recruitment and selection process.</w:t>
            </w:r>
          </w:p>
          <w:p w14:paraId="6E9DBA7E" w14:textId="185C5727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difference between internal and external recruitment.</w:t>
            </w:r>
          </w:p>
          <w:p w14:paraId="4AB3597C" w14:textId="1B4EC3D8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to discuss what is meant by induction training, and on the job and off the job training.</w:t>
            </w:r>
          </w:p>
          <w:p w14:paraId="37BBF8E8" w14:textId="35CE5E50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Students will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>have an understanding of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hierarchical structures.</w:t>
            </w:r>
          </w:p>
          <w:p w14:paraId="4904F8EE" w14:textId="6CD2BB17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key terms – chain of command, span of control, empowerment, centralized and decentralized.</w:t>
            </w:r>
          </w:p>
          <w:p w14:paraId="6B606574" w14:textId="016D0E7E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how organizational structure is linked to employee motivation.</w:t>
            </w:r>
          </w:p>
          <w:p w14:paraId="4FD1BB48" w14:textId="0EA816A0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Students will be able to explain and discuss the different motivational theories Mayo, Herzberg,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>Maslow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and Taylor.</w:t>
            </w:r>
          </w:p>
          <w:p w14:paraId="6178A1DC" w14:textId="01697D8D" w:rsidR="008C583C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discuss and evaluate different methods of financial motivation.</w:t>
            </w:r>
          </w:p>
          <w:p w14:paraId="47023741" w14:textId="74F49262" w:rsidR="008C583C" w:rsidRPr="00D31E9A" w:rsidRDefault="008C583C" w:rsidP="008C583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Students will be able to discuss and evaluate different methods of </w:t>
            </w:r>
            <w:proofErr w:type="spellStart"/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>non financial</w:t>
            </w:r>
            <w:proofErr w:type="spellEnd"/>
            <w:proofErr w:type="gram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motivation.</w:t>
            </w:r>
          </w:p>
          <w:p w14:paraId="2DEC4842" w14:textId="3745D8C9" w:rsidR="00095160" w:rsidRPr="00355090" w:rsidRDefault="00A74BEF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509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Students will develop more confidence with 8, 10, 12 and 20 exam questions.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6E303360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Learning Outcomes (</w:t>
            </w:r>
            <w:r w:rsidR="00A74BE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2ED4B73C" w:rsidR="00AE18A4" w:rsidRPr="00BE5058" w:rsidRDefault="00720576" w:rsidP="00BE5058">
            <w:pPr>
              <w:pStyle w:val="ListParagraph"/>
              <w:numPr>
                <w:ilvl w:val="0"/>
                <w:numId w:val="44"/>
              </w:numPr>
              <w:ind w:left="758" w:hanging="425"/>
              <w:textAlignment w:val="baseline"/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How delayering within an organisation can help reduce costs but affect employee motivation.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A5F01"/>
    <w:multiLevelType w:val="hybridMultilevel"/>
    <w:tmpl w:val="DE9C8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045EF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933989">
    <w:abstractNumId w:val="33"/>
  </w:num>
  <w:num w:numId="2" w16cid:durableId="2067602473">
    <w:abstractNumId w:val="18"/>
  </w:num>
  <w:num w:numId="3" w16cid:durableId="566453522">
    <w:abstractNumId w:val="35"/>
  </w:num>
  <w:num w:numId="4" w16cid:durableId="346253982">
    <w:abstractNumId w:val="8"/>
  </w:num>
  <w:num w:numId="5" w16cid:durableId="287705077">
    <w:abstractNumId w:val="3"/>
  </w:num>
  <w:num w:numId="6" w16cid:durableId="770472226">
    <w:abstractNumId w:val="38"/>
  </w:num>
  <w:num w:numId="7" w16cid:durableId="967659360">
    <w:abstractNumId w:val="43"/>
  </w:num>
  <w:num w:numId="8" w16cid:durableId="2021734906">
    <w:abstractNumId w:val="14"/>
  </w:num>
  <w:num w:numId="9" w16cid:durableId="1922639202">
    <w:abstractNumId w:val="21"/>
  </w:num>
  <w:num w:numId="10" w16cid:durableId="1311834776">
    <w:abstractNumId w:val="37"/>
  </w:num>
  <w:num w:numId="11" w16cid:durableId="815341568">
    <w:abstractNumId w:val="16"/>
  </w:num>
  <w:num w:numId="12" w16cid:durableId="1803308468">
    <w:abstractNumId w:val="30"/>
  </w:num>
  <w:num w:numId="13" w16cid:durableId="281693352">
    <w:abstractNumId w:val="0"/>
  </w:num>
  <w:num w:numId="14" w16cid:durableId="1438259856">
    <w:abstractNumId w:val="42"/>
  </w:num>
  <w:num w:numId="15" w16cid:durableId="2133402797">
    <w:abstractNumId w:val="15"/>
  </w:num>
  <w:num w:numId="16" w16cid:durableId="372848458">
    <w:abstractNumId w:val="39"/>
  </w:num>
  <w:num w:numId="17" w16cid:durableId="1337465469">
    <w:abstractNumId w:val="10"/>
  </w:num>
  <w:num w:numId="18" w16cid:durableId="1186212013">
    <w:abstractNumId w:val="40"/>
  </w:num>
  <w:num w:numId="19" w16cid:durableId="1745755226">
    <w:abstractNumId w:val="26"/>
  </w:num>
  <w:num w:numId="20" w16cid:durableId="2026126419">
    <w:abstractNumId w:val="13"/>
  </w:num>
  <w:num w:numId="21" w16cid:durableId="1249847581">
    <w:abstractNumId w:val="27"/>
  </w:num>
  <w:num w:numId="22" w16cid:durableId="1681155070">
    <w:abstractNumId w:val="41"/>
  </w:num>
  <w:num w:numId="23" w16cid:durableId="464465154">
    <w:abstractNumId w:val="1"/>
  </w:num>
  <w:num w:numId="24" w16cid:durableId="646782272">
    <w:abstractNumId w:val="11"/>
  </w:num>
  <w:num w:numId="25" w16cid:durableId="2102486940">
    <w:abstractNumId w:val="17"/>
  </w:num>
  <w:num w:numId="26" w16cid:durableId="10231109">
    <w:abstractNumId w:val="32"/>
  </w:num>
  <w:num w:numId="27" w16cid:durableId="758870377">
    <w:abstractNumId w:val="28"/>
  </w:num>
  <w:num w:numId="28" w16cid:durableId="1129938123">
    <w:abstractNumId w:val="4"/>
  </w:num>
  <w:num w:numId="29" w16cid:durableId="1107650984">
    <w:abstractNumId w:val="34"/>
  </w:num>
  <w:num w:numId="30" w16cid:durableId="551424576">
    <w:abstractNumId w:val="22"/>
  </w:num>
  <w:num w:numId="31" w16cid:durableId="1555962971">
    <w:abstractNumId w:val="36"/>
  </w:num>
  <w:num w:numId="32" w16cid:durableId="962468750">
    <w:abstractNumId w:val="2"/>
  </w:num>
  <w:num w:numId="33" w16cid:durableId="975797526">
    <w:abstractNumId w:val="19"/>
  </w:num>
  <w:num w:numId="34" w16cid:durableId="850723529">
    <w:abstractNumId w:val="6"/>
  </w:num>
  <w:num w:numId="35" w16cid:durableId="456605961">
    <w:abstractNumId w:val="25"/>
  </w:num>
  <w:num w:numId="36" w16cid:durableId="1055664572">
    <w:abstractNumId w:val="9"/>
  </w:num>
  <w:num w:numId="37" w16cid:durableId="880290075">
    <w:abstractNumId w:val="29"/>
  </w:num>
  <w:num w:numId="38" w16cid:durableId="1146120169">
    <w:abstractNumId w:val="23"/>
  </w:num>
  <w:num w:numId="39" w16cid:durableId="1011253127">
    <w:abstractNumId w:val="31"/>
  </w:num>
  <w:num w:numId="40" w16cid:durableId="730344949">
    <w:abstractNumId w:val="7"/>
  </w:num>
  <w:num w:numId="41" w16cid:durableId="558249488">
    <w:abstractNumId w:val="24"/>
  </w:num>
  <w:num w:numId="42" w16cid:durableId="1943106995">
    <w:abstractNumId w:val="5"/>
  </w:num>
  <w:num w:numId="43" w16cid:durableId="151024563">
    <w:abstractNumId w:val="20"/>
  </w:num>
  <w:num w:numId="44" w16cid:durableId="46558890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0CE6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5160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19A7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97C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1FCF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3E77"/>
    <w:rsid w:val="00355090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455FD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2F06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20576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A0AEF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2A13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583C"/>
    <w:rsid w:val="008C7A56"/>
    <w:rsid w:val="008D478E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061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4BEF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5058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1E9A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8349408A-D601-4BB6-95E8-AB0C761BA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2023-06-08T10:46:00Z</dcterms:created>
  <dcterms:modified xsi:type="dcterms:W3CDTF">2023-06-10T10:38:00Z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