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Pr="00C2337C" w:rsidRDefault="00C23487" w:rsidP="00E33316">
      <w:pPr>
        <w:jc w:val="center"/>
        <w:rPr>
          <w:b/>
          <w:bCs/>
          <w:sz w:val="32"/>
          <w:szCs w:val="32"/>
        </w:rPr>
      </w:pPr>
      <w:r>
        <w:rPr>
          <w:b/>
          <w:bCs/>
          <w:sz w:val="32"/>
          <w:szCs w:val="32"/>
        </w:rPr>
        <w:t>Crompton House Church of England Multi Academy Trust</w:t>
      </w:r>
    </w:p>
    <w:tbl>
      <w:tblPr>
        <w:tblStyle w:val="TableGrid"/>
        <w:tblW w:w="9493" w:type="dxa"/>
        <w:tblLook w:val="04A0" w:firstRow="1" w:lastRow="0" w:firstColumn="1" w:lastColumn="0" w:noHBand="0" w:noVBand="1"/>
      </w:tblPr>
      <w:tblGrid>
        <w:gridCol w:w="1696"/>
        <w:gridCol w:w="2552"/>
        <w:gridCol w:w="1276"/>
        <w:gridCol w:w="3969"/>
      </w:tblGrid>
      <w:tr w:rsidR="00E210DF" w:rsidRPr="00E210DF" w14:paraId="173E02E8" w14:textId="77777777" w:rsidTr="000B3EF5">
        <w:tc>
          <w:tcPr>
            <w:tcW w:w="9493" w:type="dxa"/>
            <w:gridSpan w:val="4"/>
            <w:shd w:val="clear" w:color="auto" w:fill="D9D9D9" w:themeFill="background1" w:themeFillShade="D9"/>
          </w:tcPr>
          <w:p w14:paraId="7A04AAD4" w14:textId="3378882D" w:rsidR="00E210DF" w:rsidRPr="00E210DF" w:rsidRDefault="00910124" w:rsidP="00552CBB">
            <w:pPr>
              <w:jc w:val="center"/>
              <w:rPr>
                <w:b/>
                <w:bCs/>
              </w:rPr>
            </w:pPr>
            <w:r>
              <w:rPr>
                <w:b/>
                <w:bCs/>
              </w:rPr>
              <w:t xml:space="preserve"> </w:t>
            </w:r>
          </w:p>
          <w:p w14:paraId="3E09C100" w14:textId="5FCDECDC" w:rsidR="00E210DF" w:rsidRPr="00E210DF" w:rsidRDefault="00E210DF" w:rsidP="00E33316">
            <w:pPr>
              <w:jc w:val="both"/>
              <w:rPr>
                <w:b/>
                <w:bCs/>
              </w:rPr>
            </w:pPr>
          </w:p>
        </w:tc>
      </w:tr>
      <w:tr w:rsidR="00E210DF" w14:paraId="0C69AF15" w14:textId="77777777" w:rsidTr="000B3EF5">
        <w:tc>
          <w:tcPr>
            <w:tcW w:w="1696" w:type="dxa"/>
            <w:shd w:val="clear" w:color="auto" w:fill="D9D9D9" w:themeFill="background1" w:themeFillShade="D9"/>
          </w:tcPr>
          <w:p w14:paraId="1E4E9803" w14:textId="19456C3A" w:rsidR="00E210DF" w:rsidRPr="00E210DF" w:rsidRDefault="00E210DF" w:rsidP="00E33316">
            <w:pPr>
              <w:jc w:val="both"/>
              <w:rPr>
                <w:b/>
                <w:bCs/>
              </w:rPr>
            </w:pPr>
            <w:r w:rsidRPr="00E210DF">
              <w:rPr>
                <w:b/>
                <w:bCs/>
              </w:rPr>
              <w:t>Post Title:</w:t>
            </w:r>
          </w:p>
        </w:tc>
        <w:tc>
          <w:tcPr>
            <w:tcW w:w="7797" w:type="dxa"/>
            <w:gridSpan w:val="3"/>
          </w:tcPr>
          <w:p w14:paraId="6329C1D0" w14:textId="3522FA61" w:rsidR="00AB369F" w:rsidRPr="006910E9" w:rsidRDefault="00AB369F" w:rsidP="00AB369F">
            <w:r w:rsidRPr="006910E9">
              <w:t xml:space="preserve">SIXTH FORM ADMINISTRATOR </w:t>
            </w:r>
            <w:r>
              <w:t xml:space="preserve">&amp; </w:t>
            </w:r>
            <w:r w:rsidRPr="006910E9">
              <w:t>P</w:t>
            </w:r>
            <w:r>
              <w:t>OST</w:t>
            </w:r>
            <w:r w:rsidRPr="006910E9">
              <w:t>-16 PASTORAL SUPPORT</w:t>
            </w:r>
          </w:p>
          <w:p w14:paraId="410232F5" w14:textId="491FFB1B" w:rsidR="00EA66D3" w:rsidRDefault="00EA66D3" w:rsidP="00E33316">
            <w:pPr>
              <w:jc w:val="both"/>
            </w:pPr>
          </w:p>
        </w:tc>
      </w:tr>
      <w:tr w:rsidR="00010DA0" w14:paraId="6453D32A" w14:textId="77777777" w:rsidTr="000B3EF5">
        <w:tc>
          <w:tcPr>
            <w:tcW w:w="1696" w:type="dxa"/>
            <w:shd w:val="clear" w:color="auto" w:fill="D9D9D9" w:themeFill="background1" w:themeFillShade="D9"/>
          </w:tcPr>
          <w:p w14:paraId="73B1B1F1" w14:textId="77777777" w:rsidR="00010DA0" w:rsidRDefault="00010DA0" w:rsidP="00E33316">
            <w:pPr>
              <w:jc w:val="both"/>
              <w:rPr>
                <w:b/>
                <w:bCs/>
              </w:rPr>
            </w:pPr>
            <w:r>
              <w:rPr>
                <w:b/>
                <w:bCs/>
              </w:rPr>
              <w:t>Location</w:t>
            </w:r>
          </w:p>
          <w:p w14:paraId="5B4CB6DC" w14:textId="29A9D734" w:rsidR="00010DA0" w:rsidRPr="00E210DF" w:rsidRDefault="00010DA0" w:rsidP="00E33316">
            <w:pPr>
              <w:jc w:val="both"/>
              <w:rPr>
                <w:b/>
                <w:bCs/>
              </w:rPr>
            </w:pPr>
          </w:p>
        </w:tc>
        <w:tc>
          <w:tcPr>
            <w:tcW w:w="7797" w:type="dxa"/>
            <w:gridSpan w:val="3"/>
          </w:tcPr>
          <w:p w14:paraId="290FF5C2" w14:textId="206826F8" w:rsidR="00010DA0" w:rsidRDefault="00010DA0" w:rsidP="00E33316">
            <w:pPr>
              <w:jc w:val="both"/>
            </w:pPr>
            <w:r>
              <w:t>Crompton House</w:t>
            </w:r>
            <w:r w:rsidR="009C5917">
              <w:t xml:space="preserve"> Church of England School</w:t>
            </w:r>
          </w:p>
        </w:tc>
      </w:tr>
      <w:tr w:rsidR="0027665B" w14:paraId="2C323A58" w14:textId="77777777" w:rsidTr="000B3EF5">
        <w:tc>
          <w:tcPr>
            <w:tcW w:w="1696" w:type="dxa"/>
            <w:shd w:val="clear" w:color="auto" w:fill="D9D9D9" w:themeFill="background1" w:themeFillShade="D9"/>
          </w:tcPr>
          <w:p w14:paraId="671B79D3" w14:textId="77777777" w:rsidR="0027665B" w:rsidRDefault="0027665B" w:rsidP="00E33316">
            <w:pPr>
              <w:jc w:val="both"/>
              <w:rPr>
                <w:b/>
                <w:bCs/>
              </w:rPr>
            </w:pPr>
            <w:r>
              <w:rPr>
                <w:b/>
                <w:bCs/>
              </w:rPr>
              <w:t xml:space="preserve">Department </w:t>
            </w:r>
          </w:p>
          <w:p w14:paraId="4B36F555" w14:textId="7F1BC32C" w:rsidR="0027665B" w:rsidRDefault="0027665B" w:rsidP="00E33316">
            <w:pPr>
              <w:jc w:val="both"/>
              <w:rPr>
                <w:b/>
                <w:bCs/>
              </w:rPr>
            </w:pPr>
          </w:p>
        </w:tc>
        <w:tc>
          <w:tcPr>
            <w:tcW w:w="7797" w:type="dxa"/>
            <w:gridSpan w:val="3"/>
          </w:tcPr>
          <w:p w14:paraId="166E9AB8" w14:textId="192E260C" w:rsidR="0027665B" w:rsidRDefault="00AB369F" w:rsidP="00E33316">
            <w:pPr>
              <w:jc w:val="both"/>
            </w:pPr>
            <w:r>
              <w:t>Sixth Form</w:t>
            </w:r>
          </w:p>
        </w:tc>
      </w:tr>
      <w:tr w:rsidR="00E210DF" w14:paraId="5BD086EF" w14:textId="77777777" w:rsidTr="000B3EF5">
        <w:tc>
          <w:tcPr>
            <w:tcW w:w="1696" w:type="dxa"/>
            <w:shd w:val="clear" w:color="auto" w:fill="D9D9D9" w:themeFill="background1" w:themeFillShade="D9"/>
          </w:tcPr>
          <w:p w14:paraId="4E6B1520" w14:textId="268C96B2" w:rsidR="00E210DF" w:rsidRPr="00E210DF" w:rsidRDefault="00E210DF" w:rsidP="00E33316">
            <w:pPr>
              <w:jc w:val="both"/>
              <w:rPr>
                <w:b/>
                <w:bCs/>
              </w:rPr>
            </w:pPr>
            <w:r>
              <w:rPr>
                <w:b/>
                <w:bCs/>
              </w:rPr>
              <w:t>Grade:</w:t>
            </w:r>
          </w:p>
        </w:tc>
        <w:tc>
          <w:tcPr>
            <w:tcW w:w="2552" w:type="dxa"/>
          </w:tcPr>
          <w:p w14:paraId="25BBD83C" w14:textId="01F06F28" w:rsidR="00E210DF" w:rsidRDefault="00AB369F" w:rsidP="00E33316">
            <w:pPr>
              <w:jc w:val="both"/>
            </w:pPr>
            <w:r>
              <w:t>4</w:t>
            </w:r>
            <w:r w:rsidR="004F42BE">
              <w:t xml:space="preserve"> (SCP </w:t>
            </w:r>
            <w:r w:rsidR="005F4AF1">
              <w:t>1</w:t>
            </w:r>
            <w:r w:rsidR="00381F52">
              <w:t>2</w:t>
            </w:r>
            <w:r w:rsidR="005F4AF1">
              <w:t xml:space="preserve"> - 17</w:t>
            </w:r>
            <w:r w:rsidR="003546CD">
              <w:t>)</w:t>
            </w:r>
          </w:p>
          <w:p w14:paraId="026C27AE" w14:textId="0D26D4BC" w:rsidR="00712C67" w:rsidRDefault="00712C67" w:rsidP="00E33316">
            <w:pPr>
              <w:jc w:val="both"/>
            </w:pPr>
          </w:p>
        </w:tc>
        <w:tc>
          <w:tcPr>
            <w:tcW w:w="1276" w:type="dxa"/>
            <w:shd w:val="clear" w:color="auto" w:fill="D9D9D9" w:themeFill="background1" w:themeFillShade="D9"/>
          </w:tcPr>
          <w:p w14:paraId="6C8D0AC5" w14:textId="63957D6A" w:rsidR="00E210DF" w:rsidRPr="00E210DF" w:rsidRDefault="00E210DF" w:rsidP="00E33316">
            <w:pPr>
              <w:jc w:val="both"/>
              <w:rPr>
                <w:b/>
                <w:bCs/>
              </w:rPr>
            </w:pPr>
            <w:r w:rsidRPr="00E210DF">
              <w:rPr>
                <w:b/>
                <w:bCs/>
              </w:rPr>
              <w:t>Hours:</w:t>
            </w:r>
          </w:p>
        </w:tc>
        <w:tc>
          <w:tcPr>
            <w:tcW w:w="3969" w:type="dxa"/>
          </w:tcPr>
          <w:p w14:paraId="2E1A186B" w14:textId="338AD9FF" w:rsidR="00E334CF" w:rsidRPr="007057FA" w:rsidRDefault="005F4AF1" w:rsidP="00E334CF">
            <w:pPr>
              <w:rPr>
                <w:rFonts w:ascii="Calibri" w:hAnsi="Calibri" w:cs="Calibri"/>
              </w:rPr>
            </w:pPr>
            <w:r>
              <w:rPr>
                <w:rFonts w:ascii="Calibri" w:hAnsi="Calibri" w:cs="Calibri"/>
              </w:rPr>
              <w:t>36.40</w:t>
            </w:r>
            <w:r w:rsidR="004D0477">
              <w:rPr>
                <w:rFonts w:ascii="Calibri" w:hAnsi="Calibri" w:cs="Calibri"/>
              </w:rPr>
              <w:t xml:space="preserve"> </w:t>
            </w:r>
            <w:r w:rsidR="00E334CF" w:rsidRPr="007057FA">
              <w:rPr>
                <w:rFonts w:ascii="Calibri" w:hAnsi="Calibri" w:cs="Calibri"/>
              </w:rPr>
              <w:t>hours a wee</w:t>
            </w:r>
            <w:r w:rsidR="004D0477">
              <w:rPr>
                <w:rFonts w:ascii="Calibri" w:hAnsi="Calibri" w:cs="Calibri"/>
              </w:rPr>
              <w:t>k</w:t>
            </w:r>
          </w:p>
          <w:p w14:paraId="7D164E8E" w14:textId="75A3F11D" w:rsidR="00E210DF" w:rsidRDefault="00E334CF" w:rsidP="00E334CF">
            <w:pPr>
              <w:jc w:val="both"/>
            </w:pPr>
            <w:r w:rsidRPr="007057FA">
              <w:rPr>
                <w:rFonts w:ascii="Calibri" w:hAnsi="Calibri" w:cs="Calibri"/>
              </w:rPr>
              <w:t xml:space="preserve">Term time plus </w:t>
            </w:r>
            <w:r w:rsidR="004D0477">
              <w:rPr>
                <w:rFonts w:ascii="Calibri" w:hAnsi="Calibri" w:cs="Calibri"/>
              </w:rPr>
              <w:t>10</w:t>
            </w:r>
            <w:r w:rsidRPr="007057FA">
              <w:rPr>
                <w:rFonts w:ascii="Calibri" w:hAnsi="Calibri" w:cs="Calibri"/>
              </w:rPr>
              <w:t xml:space="preserve"> days</w:t>
            </w:r>
          </w:p>
        </w:tc>
      </w:tr>
    </w:tbl>
    <w:p w14:paraId="32A47E12" w14:textId="77777777" w:rsidR="00EF5355" w:rsidRDefault="00EF5355" w:rsidP="00E33316">
      <w:pPr>
        <w:jc w:val="both"/>
      </w:pPr>
    </w:p>
    <w:tbl>
      <w:tblPr>
        <w:tblStyle w:val="TableGrid"/>
        <w:tblW w:w="9493" w:type="dxa"/>
        <w:tblLook w:val="04A0" w:firstRow="1" w:lastRow="0" w:firstColumn="1" w:lastColumn="0" w:noHBand="0" w:noVBand="1"/>
      </w:tblPr>
      <w:tblGrid>
        <w:gridCol w:w="1980"/>
        <w:gridCol w:w="7513"/>
      </w:tblGrid>
      <w:tr w:rsidR="00B952A0" w14:paraId="3A92E96C" w14:textId="77777777" w:rsidTr="000B3EF5">
        <w:tc>
          <w:tcPr>
            <w:tcW w:w="1980" w:type="dxa"/>
            <w:shd w:val="clear" w:color="auto" w:fill="D9D9D9" w:themeFill="background1" w:themeFillShade="D9"/>
          </w:tcPr>
          <w:p w14:paraId="54B0F57B" w14:textId="1CD9A797" w:rsidR="00B952A0" w:rsidRPr="00B952A0" w:rsidRDefault="00126B60" w:rsidP="00E33316">
            <w:pPr>
              <w:jc w:val="both"/>
              <w:rPr>
                <w:b/>
                <w:bCs/>
              </w:rPr>
            </w:pPr>
            <w:r>
              <w:rPr>
                <w:b/>
                <w:bCs/>
              </w:rPr>
              <w:t>PURPOSE OF POST</w:t>
            </w:r>
          </w:p>
          <w:p w14:paraId="7C50BC8D" w14:textId="77777777" w:rsidR="00B952A0" w:rsidRDefault="00B952A0" w:rsidP="00E33316">
            <w:pPr>
              <w:jc w:val="both"/>
            </w:pPr>
          </w:p>
        </w:tc>
        <w:tc>
          <w:tcPr>
            <w:tcW w:w="7513" w:type="dxa"/>
            <w:shd w:val="clear" w:color="auto" w:fill="auto"/>
          </w:tcPr>
          <w:p w14:paraId="4BDA1855" w14:textId="78CEC30C" w:rsidR="00B952A0" w:rsidRDefault="001466EA" w:rsidP="00E33316">
            <w:pPr>
              <w:jc w:val="both"/>
            </w:pPr>
            <w:r w:rsidRPr="006910E9">
              <w:t>Responsible to the Head of Sixth Form for the provision of high order administrative and organisational support, ensuring the smooth running of the sixth form and acting as the  first point of contact for students</w:t>
            </w:r>
            <w:r w:rsidR="006F45AE">
              <w:t xml:space="preserve"> and the provision of </w:t>
            </w:r>
            <w:r w:rsidR="00D804C0">
              <w:t xml:space="preserve">necessary </w:t>
            </w:r>
            <w:r w:rsidR="006F45AE">
              <w:t>pastoral support</w:t>
            </w:r>
            <w:r w:rsidR="00D804C0">
              <w:t>.</w:t>
            </w:r>
            <w:r w:rsidRPr="006910E9">
              <w:t xml:space="preserve"> </w:t>
            </w:r>
          </w:p>
          <w:p w14:paraId="1F7CAA2E" w14:textId="77777777" w:rsidR="00374F81" w:rsidRDefault="00374F81" w:rsidP="00E33316">
            <w:pPr>
              <w:jc w:val="both"/>
            </w:pPr>
          </w:p>
          <w:p w14:paraId="76DA1EEB" w14:textId="2BB54B5F" w:rsidR="00374F81" w:rsidRDefault="00D50ACC" w:rsidP="00E33316">
            <w:pPr>
              <w:jc w:val="both"/>
            </w:pPr>
            <w:r>
              <w:t>To attend recruitment events which may be out of normal school working hours – this will count towards the plus 10 days.</w:t>
            </w:r>
          </w:p>
          <w:p w14:paraId="2006A920" w14:textId="60B6474C" w:rsidR="001466EA" w:rsidRDefault="001466EA" w:rsidP="00E33316">
            <w:pPr>
              <w:jc w:val="both"/>
            </w:pPr>
          </w:p>
        </w:tc>
      </w:tr>
    </w:tbl>
    <w:p w14:paraId="68EEDCB1" w14:textId="2E9557D4" w:rsidR="008E40CD" w:rsidRDefault="008E40CD" w:rsidP="00E33316">
      <w:pPr>
        <w:jc w:val="both"/>
      </w:pPr>
    </w:p>
    <w:tbl>
      <w:tblPr>
        <w:tblStyle w:val="TableGrid"/>
        <w:tblW w:w="9493" w:type="dxa"/>
        <w:tblLook w:val="04A0" w:firstRow="1" w:lastRow="0" w:firstColumn="1" w:lastColumn="0" w:noHBand="0" w:noVBand="1"/>
      </w:tblPr>
      <w:tblGrid>
        <w:gridCol w:w="1838"/>
        <w:gridCol w:w="7655"/>
      </w:tblGrid>
      <w:tr w:rsidR="008E40CD" w14:paraId="523BE85D" w14:textId="77777777" w:rsidTr="000B3EF5">
        <w:tc>
          <w:tcPr>
            <w:tcW w:w="9493" w:type="dxa"/>
            <w:gridSpan w:val="2"/>
            <w:shd w:val="clear" w:color="auto" w:fill="D9D9D9" w:themeFill="background1" w:themeFillShade="D9"/>
          </w:tcPr>
          <w:p w14:paraId="3A5D31A7" w14:textId="77777777" w:rsidR="008E40CD" w:rsidRPr="00EC1E4F" w:rsidRDefault="008E40CD" w:rsidP="00E33316">
            <w:pPr>
              <w:jc w:val="both"/>
              <w:rPr>
                <w:b/>
                <w:bCs/>
              </w:rPr>
            </w:pPr>
          </w:p>
          <w:p w14:paraId="2446A7BD" w14:textId="77777777" w:rsidR="008E40CD" w:rsidRPr="00EC1E4F" w:rsidRDefault="008E40CD" w:rsidP="00E33316">
            <w:pPr>
              <w:jc w:val="both"/>
              <w:rPr>
                <w:b/>
                <w:bCs/>
              </w:rPr>
            </w:pPr>
            <w:r>
              <w:rPr>
                <w:b/>
                <w:bCs/>
              </w:rPr>
              <w:t>KEY TASKS</w:t>
            </w:r>
            <w:r w:rsidRPr="00EC1E4F">
              <w:rPr>
                <w:b/>
                <w:bCs/>
              </w:rPr>
              <w:t>:</w:t>
            </w:r>
          </w:p>
          <w:p w14:paraId="459DCFDB" w14:textId="77777777" w:rsidR="008E40CD" w:rsidRDefault="008E40CD" w:rsidP="00E33316">
            <w:pPr>
              <w:jc w:val="both"/>
            </w:pPr>
          </w:p>
        </w:tc>
      </w:tr>
      <w:tr w:rsidR="008E40CD" w14:paraId="03CFEE90" w14:textId="77777777" w:rsidTr="00CD76CB">
        <w:tc>
          <w:tcPr>
            <w:tcW w:w="1838" w:type="dxa"/>
            <w:shd w:val="clear" w:color="auto" w:fill="D9D9D9" w:themeFill="background1" w:themeFillShade="D9"/>
          </w:tcPr>
          <w:p w14:paraId="5F4E0F86" w14:textId="4A70BCE4" w:rsidR="008E40CD" w:rsidRPr="00801C85" w:rsidRDefault="006E00C9" w:rsidP="00801C85">
            <w:pPr>
              <w:rPr>
                <w:rFonts w:cstheme="minorHAnsi"/>
                <w:b/>
                <w:bCs/>
                <w:sz w:val="24"/>
                <w:szCs w:val="24"/>
              </w:rPr>
            </w:pPr>
            <w:r w:rsidRPr="00801C85">
              <w:rPr>
                <w:rFonts w:cstheme="minorHAnsi"/>
                <w:b/>
                <w:bCs/>
                <w:sz w:val="24"/>
                <w:szCs w:val="24"/>
              </w:rPr>
              <w:t>Administration &amp; ICT</w:t>
            </w:r>
          </w:p>
        </w:tc>
        <w:tc>
          <w:tcPr>
            <w:tcW w:w="7655" w:type="dxa"/>
          </w:tcPr>
          <w:p w14:paraId="5646B29B" w14:textId="7A602BFD" w:rsidR="00EE63EA" w:rsidRPr="00EE63EA" w:rsidRDefault="00EE63EA" w:rsidP="00EA01E8">
            <w:pPr>
              <w:pStyle w:val="BodyText"/>
              <w:numPr>
                <w:ilvl w:val="0"/>
                <w:numId w:val="23"/>
              </w:numPr>
              <w:jc w:val="both"/>
              <w:rPr>
                <w:rFonts w:asciiTheme="minorHAnsi" w:hAnsiTheme="minorHAnsi" w:cstheme="minorHAnsi"/>
                <w:szCs w:val="24"/>
              </w:rPr>
            </w:pPr>
            <w:r w:rsidRPr="00EE63EA">
              <w:rPr>
                <w:rFonts w:asciiTheme="minorHAnsi" w:hAnsiTheme="minorHAnsi" w:cstheme="minorHAnsi"/>
                <w:szCs w:val="24"/>
              </w:rPr>
              <w:t xml:space="preserve">To provide and be responsible for specific administrative and organisational support services </w:t>
            </w:r>
            <w:r w:rsidR="00363023">
              <w:rPr>
                <w:rFonts w:asciiTheme="minorHAnsi" w:hAnsiTheme="minorHAnsi" w:cstheme="minorHAnsi"/>
                <w:szCs w:val="24"/>
              </w:rPr>
              <w:t>for the</w:t>
            </w:r>
            <w:r w:rsidRPr="00EE63EA">
              <w:rPr>
                <w:rFonts w:asciiTheme="minorHAnsi" w:hAnsiTheme="minorHAnsi" w:cstheme="minorHAnsi"/>
                <w:szCs w:val="24"/>
              </w:rPr>
              <w:t xml:space="preserve"> Sixth Form</w:t>
            </w:r>
            <w:r w:rsidR="00B572EF">
              <w:rPr>
                <w:rFonts w:asciiTheme="minorHAnsi" w:hAnsiTheme="minorHAnsi" w:cstheme="minorHAnsi"/>
                <w:szCs w:val="24"/>
              </w:rPr>
              <w:t xml:space="preserve"> team.</w:t>
            </w:r>
          </w:p>
          <w:p w14:paraId="713EBCF2" w14:textId="77777777" w:rsidR="00EE63EA" w:rsidRPr="00EE63EA" w:rsidRDefault="00EE63EA" w:rsidP="00EE63EA">
            <w:pPr>
              <w:pStyle w:val="BodyText"/>
              <w:ind w:left="720"/>
              <w:jc w:val="both"/>
              <w:rPr>
                <w:rFonts w:asciiTheme="minorHAnsi" w:hAnsiTheme="minorHAnsi" w:cstheme="minorHAnsi"/>
                <w:szCs w:val="24"/>
              </w:rPr>
            </w:pPr>
          </w:p>
          <w:p w14:paraId="0EE38B8D" w14:textId="77777777" w:rsidR="00EE63EA" w:rsidRPr="00EE63EA" w:rsidRDefault="00EE63EA" w:rsidP="00EA01E8">
            <w:pPr>
              <w:pStyle w:val="BodyText"/>
              <w:numPr>
                <w:ilvl w:val="0"/>
                <w:numId w:val="23"/>
              </w:numPr>
              <w:jc w:val="both"/>
              <w:rPr>
                <w:rFonts w:asciiTheme="minorHAnsi" w:hAnsiTheme="minorHAnsi" w:cstheme="minorHAnsi"/>
                <w:szCs w:val="24"/>
              </w:rPr>
            </w:pPr>
            <w:r w:rsidRPr="00EE63EA">
              <w:rPr>
                <w:rFonts w:asciiTheme="minorHAnsi" w:hAnsiTheme="minorHAnsi" w:cstheme="minorHAnsi"/>
                <w:szCs w:val="24"/>
              </w:rPr>
              <w:t>To be responsible for the administration of Bursary awards, including being the point of contact for any queries from students, and checking attendance and passing on the relevant data to allow bursary payments to be processed.</w:t>
            </w:r>
          </w:p>
          <w:p w14:paraId="4A6D489C" w14:textId="77777777" w:rsidR="00EE63EA" w:rsidRPr="00EE63EA" w:rsidRDefault="00EE63EA" w:rsidP="00EE63EA">
            <w:pPr>
              <w:pStyle w:val="BodyText"/>
              <w:ind w:left="720"/>
              <w:jc w:val="both"/>
              <w:rPr>
                <w:rFonts w:asciiTheme="minorHAnsi" w:hAnsiTheme="minorHAnsi" w:cstheme="minorHAnsi"/>
                <w:szCs w:val="24"/>
              </w:rPr>
            </w:pPr>
          </w:p>
          <w:p w14:paraId="5D875ED7" w14:textId="77777777" w:rsidR="00EE63EA" w:rsidRPr="00EE63EA" w:rsidRDefault="00EE63EA" w:rsidP="00EA01E8">
            <w:pPr>
              <w:pStyle w:val="BodyText"/>
              <w:numPr>
                <w:ilvl w:val="0"/>
                <w:numId w:val="23"/>
              </w:numPr>
              <w:jc w:val="both"/>
              <w:rPr>
                <w:rFonts w:asciiTheme="minorHAnsi" w:hAnsiTheme="minorHAnsi" w:cstheme="minorHAnsi"/>
                <w:szCs w:val="24"/>
              </w:rPr>
            </w:pPr>
            <w:r w:rsidRPr="00EE63EA">
              <w:rPr>
                <w:rFonts w:asciiTheme="minorHAnsi" w:hAnsiTheme="minorHAnsi" w:cstheme="minorHAnsi"/>
                <w:szCs w:val="24"/>
              </w:rPr>
              <w:t>To act as the school’s point of contact for UCAS, obtaining and distributing passwords and other documentation to appropriate staff, monitoring on-line applications and reporting any problems to senior staff.</w:t>
            </w:r>
          </w:p>
          <w:p w14:paraId="2D4E339A" w14:textId="77777777" w:rsidR="00EE63EA" w:rsidRPr="00EE63EA" w:rsidRDefault="00EE63EA" w:rsidP="00EE63EA">
            <w:pPr>
              <w:pStyle w:val="BodyText"/>
              <w:ind w:left="720"/>
              <w:jc w:val="both"/>
              <w:rPr>
                <w:rFonts w:asciiTheme="minorHAnsi" w:hAnsiTheme="minorHAnsi" w:cstheme="minorHAnsi"/>
                <w:szCs w:val="24"/>
              </w:rPr>
            </w:pPr>
          </w:p>
          <w:p w14:paraId="2C1E5817" w14:textId="77777777" w:rsidR="00EE63EA" w:rsidRPr="00EE63EA" w:rsidRDefault="00EE63EA" w:rsidP="00EA01E8">
            <w:pPr>
              <w:pStyle w:val="BodyText"/>
              <w:numPr>
                <w:ilvl w:val="0"/>
                <w:numId w:val="23"/>
              </w:numPr>
              <w:jc w:val="both"/>
              <w:rPr>
                <w:rFonts w:asciiTheme="minorHAnsi" w:hAnsiTheme="minorHAnsi" w:cstheme="minorHAnsi"/>
                <w:szCs w:val="24"/>
              </w:rPr>
            </w:pPr>
            <w:r w:rsidRPr="00EE63EA">
              <w:rPr>
                <w:rFonts w:asciiTheme="minorHAnsi" w:hAnsiTheme="minorHAnsi" w:cstheme="minorHAnsi"/>
                <w:szCs w:val="24"/>
              </w:rPr>
              <w:t>To check pupils’ lesson attendance daily, ensuring that absences are authorised and contacting parents/carers and teachers where not authorised, and reporting any concerns to appropriate senior staff.</w:t>
            </w:r>
          </w:p>
          <w:p w14:paraId="2326263A" w14:textId="77777777" w:rsidR="00EE63EA" w:rsidRPr="00EE63EA" w:rsidRDefault="00EE63EA" w:rsidP="00EE63EA">
            <w:pPr>
              <w:pStyle w:val="BodyText"/>
              <w:ind w:left="720"/>
              <w:jc w:val="both"/>
              <w:rPr>
                <w:rFonts w:asciiTheme="minorHAnsi" w:hAnsiTheme="minorHAnsi" w:cstheme="minorHAnsi"/>
                <w:szCs w:val="24"/>
              </w:rPr>
            </w:pPr>
          </w:p>
          <w:p w14:paraId="09953792" w14:textId="77777777" w:rsidR="00EE63EA" w:rsidRPr="00EE63EA" w:rsidRDefault="00EE63EA" w:rsidP="00EA01E8">
            <w:pPr>
              <w:pStyle w:val="BodyText"/>
              <w:numPr>
                <w:ilvl w:val="0"/>
                <w:numId w:val="23"/>
              </w:numPr>
              <w:jc w:val="both"/>
              <w:rPr>
                <w:rFonts w:asciiTheme="minorHAnsi" w:hAnsiTheme="minorHAnsi" w:cstheme="minorHAnsi"/>
                <w:szCs w:val="24"/>
              </w:rPr>
            </w:pPr>
            <w:r w:rsidRPr="00EE63EA">
              <w:rPr>
                <w:rFonts w:asciiTheme="minorHAnsi" w:hAnsiTheme="minorHAnsi" w:cstheme="minorHAnsi"/>
                <w:szCs w:val="24"/>
              </w:rPr>
              <w:t>To undertake word processing and other ICT related tasks including confidential letters, reports and schedules and work which utilises other ICT packages, such as databases, spreadsheets, formatting presentations, or research on the internet.</w:t>
            </w:r>
          </w:p>
          <w:p w14:paraId="3C818DDE" w14:textId="77777777" w:rsidR="00EE63EA" w:rsidRPr="00EE63EA" w:rsidRDefault="00EE63EA" w:rsidP="00EE63EA">
            <w:pPr>
              <w:pStyle w:val="BodyText"/>
              <w:ind w:left="720"/>
              <w:jc w:val="both"/>
              <w:rPr>
                <w:rFonts w:asciiTheme="minorHAnsi" w:hAnsiTheme="minorHAnsi" w:cstheme="minorHAnsi"/>
                <w:szCs w:val="24"/>
              </w:rPr>
            </w:pPr>
          </w:p>
          <w:p w14:paraId="512C4F78" w14:textId="77777777" w:rsidR="00EE63EA" w:rsidRPr="00910128" w:rsidRDefault="00EE63EA" w:rsidP="00EA01E8">
            <w:pPr>
              <w:pStyle w:val="BodyText"/>
              <w:numPr>
                <w:ilvl w:val="0"/>
                <w:numId w:val="23"/>
              </w:numPr>
              <w:jc w:val="both"/>
              <w:rPr>
                <w:rFonts w:asciiTheme="minorHAnsi" w:hAnsiTheme="minorHAnsi" w:cstheme="minorHAnsi"/>
                <w:szCs w:val="24"/>
              </w:rPr>
            </w:pPr>
            <w:r w:rsidRPr="00910128">
              <w:rPr>
                <w:rFonts w:asciiTheme="minorHAnsi" w:hAnsiTheme="minorHAnsi" w:cstheme="minorHAnsi"/>
                <w:szCs w:val="24"/>
              </w:rPr>
              <w:lastRenderedPageBreak/>
              <w:t xml:space="preserve">To be responsible for manual and computerised records, returns and management information systems such as sixth form admissions and pupil records. </w:t>
            </w:r>
          </w:p>
          <w:p w14:paraId="2BF195EC" w14:textId="77777777" w:rsidR="00EE63EA" w:rsidRPr="00910128" w:rsidRDefault="00EE63EA" w:rsidP="00EE63EA">
            <w:pPr>
              <w:pStyle w:val="BodyText"/>
              <w:ind w:left="720"/>
              <w:jc w:val="both"/>
              <w:rPr>
                <w:rFonts w:asciiTheme="minorHAnsi" w:hAnsiTheme="minorHAnsi" w:cstheme="minorHAnsi"/>
                <w:szCs w:val="24"/>
              </w:rPr>
            </w:pPr>
          </w:p>
          <w:p w14:paraId="6E1144B7" w14:textId="752BA57B" w:rsidR="00EE63EA" w:rsidRPr="00910128" w:rsidRDefault="00EE63EA" w:rsidP="00EA01E8">
            <w:pPr>
              <w:pStyle w:val="BodyText"/>
              <w:numPr>
                <w:ilvl w:val="0"/>
                <w:numId w:val="23"/>
              </w:numPr>
              <w:jc w:val="both"/>
              <w:rPr>
                <w:rFonts w:asciiTheme="minorHAnsi" w:hAnsiTheme="minorHAnsi" w:cstheme="minorHAnsi"/>
                <w:szCs w:val="24"/>
              </w:rPr>
            </w:pPr>
            <w:r w:rsidRPr="00910128">
              <w:rPr>
                <w:rFonts w:asciiTheme="minorHAnsi" w:hAnsiTheme="minorHAnsi" w:cstheme="minorHAnsi"/>
                <w:szCs w:val="24"/>
              </w:rPr>
              <w:t xml:space="preserve">To collate, investigate, analyse and evaluate complex data/information and produce detailed reports, management information, data and/or returns in an appropriate format as required, </w:t>
            </w:r>
            <w:r w:rsidR="00A8286E" w:rsidRPr="00910128">
              <w:rPr>
                <w:rFonts w:asciiTheme="minorHAnsi" w:hAnsiTheme="minorHAnsi" w:cstheme="minorHAnsi"/>
                <w:szCs w:val="24"/>
              </w:rPr>
              <w:t>e.g.,</w:t>
            </w:r>
            <w:r w:rsidRPr="00910128">
              <w:rPr>
                <w:rFonts w:asciiTheme="minorHAnsi" w:hAnsiTheme="minorHAnsi" w:cstheme="minorHAnsi"/>
                <w:szCs w:val="24"/>
              </w:rPr>
              <w:t xml:space="preserve"> pupil admissions and exclusions. </w:t>
            </w:r>
          </w:p>
          <w:p w14:paraId="27861359" w14:textId="77777777" w:rsidR="00EE63EA" w:rsidRPr="00910128" w:rsidRDefault="00EE63EA" w:rsidP="00EE63EA">
            <w:pPr>
              <w:pStyle w:val="BodyText"/>
              <w:ind w:left="720"/>
              <w:jc w:val="both"/>
              <w:rPr>
                <w:rFonts w:asciiTheme="minorHAnsi" w:hAnsiTheme="minorHAnsi" w:cstheme="minorHAnsi"/>
                <w:szCs w:val="24"/>
              </w:rPr>
            </w:pPr>
          </w:p>
          <w:p w14:paraId="5DA10257" w14:textId="77777777" w:rsidR="00EE63EA" w:rsidRPr="00910128" w:rsidRDefault="00EE63EA" w:rsidP="00EA01E8">
            <w:pPr>
              <w:pStyle w:val="BodyText"/>
              <w:numPr>
                <w:ilvl w:val="0"/>
                <w:numId w:val="23"/>
              </w:numPr>
              <w:jc w:val="both"/>
              <w:rPr>
                <w:rFonts w:asciiTheme="minorHAnsi" w:hAnsiTheme="minorHAnsi" w:cstheme="minorHAnsi"/>
                <w:szCs w:val="24"/>
              </w:rPr>
            </w:pPr>
            <w:r w:rsidRPr="00910128">
              <w:rPr>
                <w:rFonts w:asciiTheme="minorHAnsi" w:hAnsiTheme="minorHAnsi" w:cstheme="minorHAnsi"/>
                <w:szCs w:val="24"/>
              </w:rPr>
              <w:t>To actively participate in the promotion and marketing of the school as part of a team, including assisting with publicity materials for the sixth form, particularly the collection of copy and photographs for the sixth form prospectus, and assisting at admissions, results and enrolment days or as otherwise directed as per the needs of the school.</w:t>
            </w:r>
          </w:p>
          <w:p w14:paraId="04E3A89D" w14:textId="77777777" w:rsidR="00EE63EA" w:rsidRPr="00910128" w:rsidRDefault="00EE63EA" w:rsidP="00EE63EA">
            <w:pPr>
              <w:pStyle w:val="BodyText"/>
              <w:ind w:left="720"/>
              <w:jc w:val="both"/>
              <w:rPr>
                <w:rFonts w:asciiTheme="minorHAnsi" w:hAnsiTheme="minorHAnsi" w:cstheme="minorHAnsi"/>
                <w:szCs w:val="24"/>
              </w:rPr>
            </w:pPr>
          </w:p>
          <w:p w14:paraId="60DEFFA9" w14:textId="559D10D6" w:rsidR="00910128" w:rsidRPr="00910128" w:rsidRDefault="00910128" w:rsidP="00910128">
            <w:pPr>
              <w:pStyle w:val="BodyText"/>
              <w:numPr>
                <w:ilvl w:val="0"/>
                <w:numId w:val="23"/>
              </w:numPr>
              <w:jc w:val="both"/>
              <w:rPr>
                <w:rFonts w:asciiTheme="minorHAnsi" w:hAnsiTheme="minorHAnsi" w:cstheme="minorHAnsi"/>
                <w:szCs w:val="24"/>
              </w:rPr>
            </w:pPr>
            <w:r w:rsidRPr="00910128">
              <w:rPr>
                <w:rFonts w:asciiTheme="minorHAnsi" w:hAnsiTheme="minorHAnsi" w:cstheme="minorHAnsi"/>
                <w:szCs w:val="24"/>
              </w:rPr>
              <w:t>To maintain and collate registers and pupil reports and any other information/statistical returns routinely required by Oldham Council and/or Department for Education</w:t>
            </w:r>
            <w:r w:rsidR="005D4D5F" w:rsidRPr="00910128">
              <w:rPr>
                <w:rFonts w:asciiTheme="minorHAnsi" w:hAnsiTheme="minorHAnsi" w:cstheme="minorHAnsi"/>
                <w:szCs w:val="24"/>
              </w:rPr>
              <w:t xml:space="preserve">. </w:t>
            </w:r>
          </w:p>
          <w:p w14:paraId="6602D5ED" w14:textId="77777777" w:rsidR="00910128" w:rsidRPr="00910128" w:rsidRDefault="00910128" w:rsidP="00910128">
            <w:pPr>
              <w:pStyle w:val="BodyText"/>
              <w:ind w:left="720"/>
              <w:jc w:val="both"/>
              <w:rPr>
                <w:rFonts w:asciiTheme="minorHAnsi" w:hAnsiTheme="minorHAnsi" w:cstheme="minorHAnsi"/>
                <w:szCs w:val="24"/>
              </w:rPr>
            </w:pPr>
          </w:p>
          <w:p w14:paraId="15D5D5A5" w14:textId="3180AA19" w:rsidR="00910128" w:rsidRPr="00910128" w:rsidRDefault="00910128" w:rsidP="00910128">
            <w:pPr>
              <w:pStyle w:val="BodyText"/>
              <w:numPr>
                <w:ilvl w:val="0"/>
                <w:numId w:val="23"/>
              </w:numPr>
              <w:jc w:val="both"/>
              <w:rPr>
                <w:rFonts w:asciiTheme="minorHAnsi" w:hAnsiTheme="minorHAnsi" w:cstheme="minorHAnsi"/>
                <w:szCs w:val="24"/>
              </w:rPr>
            </w:pPr>
            <w:r w:rsidRPr="00910128">
              <w:rPr>
                <w:rFonts w:asciiTheme="minorHAnsi" w:hAnsiTheme="minorHAnsi" w:cstheme="minorHAnsi"/>
                <w:szCs w:val="24"/>
              </w:rPr>
              <w:t xml:space="preserve">To undertake general clerical duties, </w:t>
            </w:r>
            <w:r w:rsidR="00A8286E" w:rsidRPr="00910128">
              <w:rPr>
                <w:rFonts w:asciiTheme="minorHAnsi" w:hAnsiTheme="minorHAnsi" w:cstheme="minorHAnsi"/>
                <w:szCs w:val="24"/>
              </w:rPr>
              <w:t>e.g.,</w:t>
            </w:r>
            <w:r w:rsidRPr="00910128">
              <w:rPr>
                <w:rFonts w:asciiTheme="minorHAnsi" w:hAnsiTheme="minorHAnsi" w:cstheme="minorHAnsi"/>
                <w:szCs w:val="24"/>
              </w:rPr>
              <w:t xml:space="preserve"> dealing with post, to contribute to the smooth running of the sixth form office and to support senior staff.</w:t>
            </w:r>
          </w:p>
          <w:p w14:paraId="50B67C6B" w14:textId="4C5EACAD" w:rsidR="00211101" w:rsidRPr="00E33316" w:rsidRDefault="00211101" w:rsidP="00801C85">
            <w:pPr>
              <w:pStyle w:val="BodyText"/>
              <w:ind w:left="720"/>
              <w:jc w:val="both"/>
              <w:rPr>
                <w:szCs w:val="24"/>
              </w:rPr>
            </w:pPr>
          </w:p>
        </w:tc>
      </w:tr>
      <w:tr w:rsidR="008E40CD" w14:paraId="1D2474C0" w14:textId="77777777" w:rsidTr="00CD76CB">
        <w:tc>
          <w:tcPr>
            <w:tcW w:w="1838" w:type="dxa"/>
            <w:shd w:val="clear" w:color="auto" w:fill="D9D9D9" w:themeFill="background1" w:themeFillShade="D9"/>
          </w:tcPr>
          <w:p w14:paraId="5AFFCE0C" w14:textId="4F0CAABA" w:rsidR="008E40CD" w:rsidRPr="00801C85" w:rsidRDefault="00F97F92" w:rsidP="00801C85">
            <w:pPr>
              <w:rPr>
                <w:b/>
                <w:bCs/>
                <w:sz w:val="24"/>
                <w:szCs w:val="24"/>
              </w:rPr>
            </w:pPr>
            <w:r w:rsidRPr="00801C85">
              <w:rPr>
                <w:b/>
                <w:bCs/>
                <w:sz w:val="24"/>
                <w:szCs w:val="24"/>
              </w:rPr>
              <w:lastRenderedPageBreak/>
              <w:t>Reception &amp; Customer Service</w:t>
            </w:r>
          </w:p>
        </w:tc>
        <w:tc>
          <w:tcPr>
            <w:tcW w:w="7655" w:type="dxa"/>
          </w:tcPr>
          <w:p w14:paraId="4226212F" w14:textId="77777777" w:rsidR="007A0413" w:rsidRPr="007A0413" w:rsidRDefault="007A0413" w:rsidP="007A0413">
            <w:pPr>
              <w:pStyle w:val="ListParagraph"/>
              <w:numPr>
                <w:ilvl w:val="0"/>
                <w:numId w:val="24"/>
              </w:numPr>
              <w:jc w:val="both"/>
              <w:rPr>
                <w:sz w:val="24"/>
                <w:szCs w:val="24"/>
              </w:rPr>
            </w:pPr>
            <w:r w:rsidRPr="007A0413">
              <w:rPr>
                <w:sz w:val="24"/>
                <w:szCs w:val="24"/>
              </w:rPr>
              <w:t>Welcome visitors to the sixth form, ensuring health, safety and safeguarding procedures are followed, such as the signing in/out of a register, issuing badges/passes or escorting visitors as required.</w:t>
            </w:r>
          </w:p>
          <w:p w14:paraId="4BD3CE95" w14:textId="77777777" w:rsidR="007A0413" w:rsidRPr="007A0413" w:rsidRDefault="007A0413" w:rsidP="007A0413">
            <w:pPr>
              <w:pStyle w:val="ListParagraph"/>
              <w:jc w:val="both"/>
              <w:rPr>
                <w:sz w:val="24"/>
                <w:szCs w:val="24"/>
              </w:rPr>
            </w:pPr>
          </w:p>
          <w:p w14:paraId="0510C6A7" w14:textId="23766ACE" w:rsidR="000B3EF5" w:rsidRDefault="007A0413" w:rsidP="007A0413">
            <w:pPr>
              <w:pStyle w:val="ListParagraph"/>
              <w:numPr>
                <w:ilvl w:val="0"/>
                <w:numId w:val="24"/>
              </w:numPr>
              <w:jc w:val="both"/>
              <w:rPr>
                <w:sz w:val="24"/>
                <w:szCs w:val="24"/>
              </w:rPr>
            </w:pPr>
            <w:r w:rsidRPr="007A0413">
              <w:rPr>
                <w:sz w:val="24"/>
                <w:szCs w:val="24"/>
              </w:rPr>
              <w:t>To respond to a variety of queries from staff, pupils, parents/</w:t>
            </w:r>
            <w:r w:rsidR="005D4D5F" w:rsidRPr="007A0413">
              <w:rPr>
                <w:sz w:val="24"/>
                <w:szCs w:val="24"/>
              </w:rPr>
              <w:t>carers,</w:t>
            </w:r>
            <w:r w:rsidRPr="007A0413">
              <w:rPr>
                <w:sz w:val="24"/>
                <w:szCs w:val="24"/>
              </w:rPr>
              <w:t xml:space="preserve"> and external organisations with respect sixth form administration and to whole school administrative matters.  The response may involve the investigation of information to determine facts and formulate an answer.</w:t>
            </w:r>
          </w:p>
          <w:p w14:paraId="3B65B6C6" w14:textId="77777777" w:rsidR="00CA1F3E" w:rsidRPr="00CA1F3E" w:rsidRDefault="00CA1F3E" w:rsidP="00CA1F3E">
            <w:pPr>
              <w:pStyle w:val="ListParagraph"/>
              <w:rPr>
                <w:sz w:val="24"/>
                <w:szCs w:val="24"/>
              </w:rPr>
            </w:pPr>
          </w:p>
          <w:p w14:paraId="6FA1B614" w14:textId="1422E04E" w:rsidR="007A0413" w:rsidRPr="000C20FD" w:rsidRDefault="00CA1F3E" w:rsidP="007A0413">
            <w:pPr>
              <w:pStyle w:val="ListParagraph"/>
              <w:numPr>
                <w:ilvl w:val="0"/>
                <w:numId w:val="24"/>
              </w:numPr>
              <w:jc w:val="both"/>
              <w:rPr>
                <w:sz w:val="24"/>
                <w:szCs w:val="24"/>
              </w:rPr>
            </w:pPr>
            <w:r w:rsidRPr="000C20FD">
              <w:rPr>
                <w:sz w:val="24"/>
                <w:szCs w:val="24"/>
              </w:rPr>
              <w:t xml:space="preserve">Attendance at recruitment events </w:t>
            </w:r>
            <w:r w:rsidR="000C20FD" w:rsidRPr="000C20FD">
              <w:rPr>
                <w:sz w:val="24"/>
                <w:szCs w:val="24"/>
              </w:rPr>
              <w:t>e.g.,</w:t>
            </w:r>
            <w:r w:rsidRPr="000C20FD">
              <w:rPr>
                <w:sz w:val="24"/>
                <w:szCs w:val="24"/>
              </w:rPr>
              <w:t xml:space="preserve"> school caree</w:t>
            </w:r>
            <w:r w:rsidR="000C20FD" w:rsidRPr="000C20FD">
              <w:rPr>
                <w:sz w:val="24"/>
                <w:szCs w:val="24"/>
              </w:rPr>
              <w:t>rs fairs and open evenings.</w:t>
            </w:r>
          </w:p>
          <w:p w14:paraId="229083FE" w14:textId="7A4A078E" w:rsidR="007A0413" w:rsidRPr="00355477" w:rsidRDefault="007A0413" w:rsidP="007A0413">
            <w:pPr>
              <w:pStyle w:val="ListParagraph"/>
              <w:jc w:val="both"/>
              <w:rPr>
                <w:sz w:val="24"/>
                <w:szCs w:val="24"/>
              </w:rPr>
            </w:pPr>
          </w:p>
        </w:tc>
      </w:tr>
      <w:tr w:rsidR="000B3EF5" w14:paraId="4CD8356B" w14:textId="77777777" w:rsidTr="00CD76CB">
        <w:tc>
          <w:tcPr>
            <w:tcW w:w="1838" w:type="dxa"/>
            <w:shd w:val="clear" w:color="auto" w:fill="D9D9D9" w:themeFill="background1" w:themeFillShade="D9"/>
          </w:tcPr>
          <w:p w14:paraId="710EEA73" w14:textId="0276A9EB" w:rsidR="000B3EF5" w:rsidRPr="00801C85" w:rsidRDefault="00801C85" w:rsidP="00801C85">
            <w:pPr>
              <w:rPr>
                <w:b/>
                <w:bCs/>
                <w:sz w:val="24"/>
                <w:szCs w:val="24"/>
              </w:rPr>
            </w:pPr>
            <w:r w:rsidRPr="00801C85">
              <w:rPr>
                <w:rFonts w:ascii="Calibri" w:hAnsi="Calibri" w:cs="Calibri"/>
                <w:b/>
                <w:bCs/>
                <w:sz w:val="24"/>
                <w:szCs w:val="24"/>
              </w:rPr>
              <w:t xml:space="preserve">Pupil Welfare </w:t>
            </w:r>
          </w:p>
        </w:tc>
        <w:tc>
          <w:tcPr>
            <w:tcW w:w="7655" w:type="dxa"/>
          </w:tcPr>
          <w:p w14:paraId="01AED6CE" w14:textId="77777777" w:rsidR="00DA013A" w:rsidRPr="00DA013A" w:rsidRDefault="00DA013A" w:rsidP="00DA013A">
            <w:pPr>
              <w:pStyle w:val="ListParagraph"/>
              <w:numPr>
                <w:ilvl w:val="0"/>
                <w:numId w:val="26"/>
              </w:numPr>
              <w:jc w:val="both"/>
              <w:rPr>
                <w:sz w:val="24"/>
                <w:szCs w:val="24"/>
              </w:rPr>
            </w:pPr>
            <w:r w:rsidRPr="00DA013A">
              <w:rPr>
                <w:sz w:val="24"/>
                <w:szCs w:val="24"/>
              </w:rPr>
              <w:t>To undertake pupil welfare duties, looking after sick pupils and administering basic first aid as necessary, and liaising with parents/staff in accordance with School procedures.  The role could also include administering first aid to other members of staff.</w:t>
            </w:r>
          </w:p>
          <w:p w14:paraId="2B735B67" w14:textId="77777777" w:rsidR="00DA013A" w:rsidRPr="00DA013A" w:rsidRDefault="00DA013A" w:rsidP="00DA013A">
            <w:pPr>
              <w:pStyle w:val="ListParagraph"/>
              <w:jc w:val="both"/>
              <w:rPr>
                <w:sz w:val="24"/>
                <w:szCs w:val="24"/>
              </w:rPr>
            </w:pPr>
          </w:p>
          <w:p w14:paraId="03864B9A" w14:textId="77777777" w:rsidR="00DA013A" w:rsidRPr="00DA013A" w:rsidRDefault="00DA013A" w:rsidP="00DA013A">
            <w:pPr>
              <w:pStyle w:val="ListParagraph"/>
              <w:numPr>
                <w:ilvl w:val="0"/>
                <w:numId w:val="26"/>
              </w:numPr>
              <w:jc w:val="both"/>
              <w:rPr>
                <w:sz w:val="24"/>
                <w:szCs w:val="24"/>
              </w:rPr>
            </w:pPr>
            <w:r w:rsidRPr="00DA013A">
              <w:rPr>
                <w:sz w:val="24"/>
                <w:szCs w:val="24"/>
              </w:rPr>
              <w:t>To act as first point of contact for pupils and dealing with their concerns or directing them to appropriate staff/services/agencies.</w:t>
            </w:r>
          </w:p>
          <w:p w14:paraId="520EFA82" w14:textId="77777777" w:rsidR="00DA013A" w:rsidRPr="00DA013A" w:rsidRDefault="00DA013A" w:rsidP="00DA013A">
            <w:pPr>
              <w:pStyle w:val="ListParagraph"/>
              <w:jc w:val="both"/>
              <w:rPr>
                <w:sz w:val="24"/>
                <w:szCs w:val="24"/>
              </w:rPr>
            </w:pPr>
          </w:p>
          <w:p w14:paraId="23AD2379" w14:textId="2BBF5B54" w:rsidR="00DA013A" w:rsidRPr="00DA013A" w:rsidRDefault="00DA013A" w:rsidP="00DA013A">
            <w:pPr>
              <w:pStyle w:val="ListParagraph"/>
              <w:numPr>
                <w:ilvl w:val="0"/>
                <w:numId w:val="26"/>
              </w:numPr>
              <w:jc w:val="both"/>
              <w:rPr>
                <w:sz w:val="24"/>
                <w:szCs w:val="24"/>
              </w:rPr>
            </w:pPr>
            <w:r w:rsidRPr="00DA013A">
              <w:rPr>
                <w:sz w:val="24"/>
                <w:szCs w:val="24"/>
              </w:rPr>
              <w:t xml:space="preserve">To use school systems and procedures to positively reinforce good behaviour, anticipate and manage challenging behaviour and conflict, </w:t>
            </w:r>
            <w:r w:rsidRPr="00DA013A">
              <w:rPr>
                <w:sz w:val="24"/>
                <w:szCs w:val="24"/>
              </w:rPr>
              <w:lastRenderedPageBreak/>
              <w:t xml:space="preserve">improve </w:t>
            </w:r>
            <w:r w:rsidR="005D4D5F" w:rsidRPr="00DA013A">
              <w:rPr>
                <w:sz w:val="24"/>
                <w:szCs w:val="24"/>
              </w:rPr>
              <w:t>attendance,</w:t>
            </w:r>
            <w:r w:rsidRPr="00DA013A">
              <w:rPr>
                <w:sz w:val="24"/>
                <w:szCs w:val="24"/>
              </w:rPr>
              <w:t xml:space="preserve"> and remove barriers to learning.  To follow the School’s policy and procedures on safeguarding and to promote pupil’s awareness of personal safety and well-being.</w:t>
            </w:r>
          </w:p>
          <w:p w14:paraId="44368F0E" w14:textId="77777777" w:rsidR="00DA013A" w:rsidRPr="00DA013A" w:rsidRDefault="00DA013A" w:rsidP="00DA013A">
            <w:pPr>
              <w:pStyle w:val="ListParagraph"/>
              <w:jc w:val="both"/>
              <w:rPr>
                <w:sz w:val="24"/>
                <w:szCs w:val="24"/>
              </w:rPr>
            </w:pPr>
          </w:p>
          <w:p w14:paraId="7C1AEB77" w14:textId="77777777" w:rsidR="00DA013A" w:rsidRPr="00DA013A" w:rsidRDefault="00DA013A" w:rsidP="00DA013A">
            <w:pPr>
              <w:pStyle w:val="ListParagraph"/>
              <w:numPr>
                <w:ilvl w:val="0"/>
                <w:numId w:val="26"/>
              </w:numPr>
              <w:jc w:val="both"/>
              <w:rPr>
                <w:sz w:val="24"/>
                <w:szCs w:val="24"/>
              </w:rPr>
            </w:pPr>
            <w:r w:rsidRPr="00DA013A">
              <w:rPr>
                <w:sz w:val="24"/>
                <w:szCs w:val="24"/>
              </w:rPr>
              <w:t>To support identified students who need to support to organise themselves to complete coursework/examination work.</w:t>
            </w:r>
          </w:p>
          <w:p w14:paraId="2FC83D33" w14:textId="77777777" w:rsidR="00DA013A" w:rsidRPr="00DA013A" w:rsidRDefault="00DA013A" w:rsidP="00DA013A">
            <w:pPr>
              <w:pStyle w:val="ListParagraph"/>
              <w:jc w:val="both"/>
              <w:rPr>
                <w:sz w:val="24"/>
                <w:szCs w:val="24"/>
              </w:rPr>
            </w:pPr>
          </w:p>
          <w:p w14:paraId="2FE0A8DE" w14:textId="50E8B394" w:rsidR="00DA013A" w:rsidRPr="00DA013A" w:rsidRDefault="00DA013A" w:rsidP="00DA013A">
            <w:pPr>
              <w:pStyle w:val="ListParagraph"/>
              <w:numPr>
                <w:ilvl w:val="0"/>
                <w:numId w:val="26"/>
              </w:numPr>
              <w:jc w:val="both"/>
              <w:rPr>
                <w:sz w:val="24"/>
                <w:szCs w:val="24"/>
              </w:rPr>
            </w:pPr>
            <w:r w:rsidRPr="00DA013A">
              <w:rPr>
                <w:sz w:val="24"/>
                <w:szCs w:val="24"/>
              </w:rPr>
              <w:t>To offer guidance on bereavement to identified students</w:t>
            </w:r>
            <w:r w:rsidR="00055299">
              <w:rPr>
                <w:sz w:val="24"/>
                <w:szCs w:val="24"/>
              </w:rPr>
              <w:t>, this will involve</w:t>
            </w:r>
            <w:r w:rsidR="003A28A7">
              <w:rPr>
                <w:sz w:val="24"/>
                <w:szCs w:val="24"/>
              </w:rPr>
              <w:t xml:space="preserve"> referral to appropriate services, including: The School Counsellor,</w:t>
            </w:r>
            <w:r w:rsidR="00FA4A27">
              <w:rPr>
                <w:sz w:val="24"/>
                <w:szCs w:val="24"/>
              </w:rPr>
              <w:t xml:space="preserve"> </w:t>
            </w:r>
            <w:r w:rsidR="003A28A7">
              <w:rPr>
                <w:sz w:val="24"/>
                <w:szCs w:val="24"/>
              </w:rPr>
              <w:t>Kooth,</w:t>
            </w:r>
            <w:r w:rsidR="00FA4A27">
              <w:rPr>
                <w:sz w:val="24"/>
                <w:szCs w:val="24"/>
              </w:rPr>
              <w:t xml:space="preserve"> </w:t>
            </w:r>
            <w:r w:rsidR="003A28A7">
              <w:rPr>
                <w:sz w:val="24"/>
                <w:szCs w:val="24"/>
              </w:rPr>
              <w:t>TOG MIND</w:t>
            </w:r>
            <w:r w:rsidR="00FA4A27">
              <w:rPr>
                <w:sz w:val="24"/>
                <w:szCs w:val="24"/>
              </w:rPr>
              <w:t>,HYM/HM etc.</w:t>
            </w:r>
          </w:p>
          <w:p w14:paraId="58BB103C" w14:textId="77777777" w:rsidR="00DA013A" w:rsidRPr="00DA013A" w:rsidRDefault="00DA013A" w:rsidP="00DA013A">
            <w:pPr>
              <w:pStyle w:val="ListParagraph"/>
              <w:jc w:val="both"/>
              <w:rPr>
                <w:sz w:val="24"/>
                <w:szCs w:val="24"/>
              </w:rPr>
            </w:pPr>
          </w:p>
          <w:p w14:paraId="1B6AA17F" w14:textId="23BFBC89" w:rsidR="00DA013A" w:rsidRPr="00DA013A" w:rsidRDefault="00DA013A" w:rsidP="00DA013A">
            <w:pPr>
              <w:pStyle w:val="ListParagraph"/>
              <w:numPr>
                <w:ilvl w:val="0"/>
                <w:numId w:val="26"/>
              </w:numPr>
              <w:jc w:val="both"/>
              <w:rPr>
                <w:sz w:val="24"/>
                <w:szCs w:val="24"/>
              </w:rPr>
            </w:pPr>
            <w:r w:rsidRPr="00DA013A">
              <w:rPr>
                <w:sz w:val="24"/>
                <w:szCs w:val="24"/>
              </w:rPr>
              <w:t xml:space="preserve">To refer matters of concern, </w:t>
            </w:r>
            <w:r w:rsidR="00A8286E" w:rsidRPr="00DA013A">
              <w:rPr>
                <w:sz w:val="24"/>
                <w:szCs w:val="24"/>
              </w:rPr>
              <w:t>e.g.,</w:t>
            </w:r>
            <w:r w:rsidRPr="00DA013A">
              <w:rPr>
                <w:sz w:val="24"/>
                <w:szCs w:val="24"/>
              </w:rPr>
              <w:t xml:space="preserve"> drug or alcohol abuse or forced marriage, to the appropriate senior teaching staff. </w:t>
            </w:r>
          </w:p>
          <w:p w14:paraId="64C2347D" w14:textId="77777777" w:rsidR="00DA013A" w:rsidRPr="00DA013A" w:rsidRDefault="00DA013A" w:rsidP="00DA013A">
            <w:pPr>
              <w:pStyle w:val="ListParagraph"/>
              <w:jc w:val="both"/>
              <w:rPr>
                <w:sz w:val="24"/>
                <w:szCs w:val="24"/>
              </w:rPr>
            </w:pPr>
          </w:p>
          <w:p w14:paraId="096497D3" w14:textId="77777777" w:rsidR="00DA013A" w:rsidRPr="00DA013A" w:rsidRDefault="00DA013A" w:rsidP="00DA013A">
            <w:pPr>
              <w:pStyle w:val="ListParagraph"/>
              <w:numPr>
                <w:ilvl w:val="0"/>
                <w:numId w:val="26"/>
              </w:numPr>
              <w:jc w:val="both"/>
              <w:rPr>
                <w:sz w:val="24"/>
                <w:szCs w:val="24"/>
              </w:rPr>
            </w:pPr>
            <w:r w:rsidRPr="00DA013A">
              <w:rPr>
                <w:sz w:val="24"/>
                <w:szCs w:val="24"/>
              </w:rPr>
              <w:t>To bring all issues relating to Child Protection to the immediate attention of the Child Protection team.</w:t>
            </w:r>
          </w:p>
          <w:p w14:paraId="73212927" w14:textId="77777777" w:rsidR="00DA013A" w:rsidRPr="00DA013A" w:rsidRDefault="00DA013A" w:rsidP="00DA013A">
            <w:pPr>
              <w:pStyle w:val="ListParagraph"/>
              <w:jc w:val="both"/>
              <w:rPr>
                <w:sz w:val="24"/>
                <w:szCs w:val="24"/>
              </w:rPr>
            </w:pPr>
          </w:p>
          <w:p w14:paraId="5A34C383" w14:textId="77777777" w:rsidR="00DA013A" w:rsidRDefault="00DA013A" w:rsidP="00DA013A">
            <w:pPr>
              <w:pStyle w:val="ListParagraph"/>
              <w:numPr>
                <w:ilvl w:val="0"/>
                <w:numId w:val="26"/>
              </w:numPr>
              <w:jc w:val="both"/>
              <w:rPr>
                <w:sz w:val="24"/>
                <w:szCs w:val="24"/>
              </w:rPr>
            </w:pPr>
            <w:r w:rsidRPr="00DA013A">
              <w:rPr>
                <w:sz w:val="24"/>
                <w:szCs w:val="24"/>
              </w:rPr>
              <w:t>To undertake pastoral work with students, assisting the Head of Sixth Form with the following:</w:t>
            </w:r>
          </w:p>
          <w:p w14:paraId="27D783FE" w14:textId="77777777" w:rsidR="00DA013A" w:rsidRPr="00DA013A" w:rsidRDefault="00DA013A" w:rsidP="00DA013A">
            <w:pPr>
              <w:pStyle w:val="ListParagraph"/>
              <w:rPr>
                <w:sz w:val="24"/>
                <w:szCs w:val="24"/>
              </w:rPr>
            </w:pPr>
          </w:p>
          <w:p w14:paraId="353D6CA8" w14:textId="2F6B7967" w:rsidR="00DA013A" w:rsidRPr="00DA013A" w:rsidRDefault="00DA013A" w:rsidP="000B426A">
            <w:pPr>
              <w:pStyle w:val="ListParagraph"/>
              <w:numPr>
                <w:ilvl w:val="0"/>
                <w:numId w:val="27"/>
              </w:numPr>
              <w:jc w:val="both"/>
              <w:rPr>
                <w:sz w:val="24"/>
                <w:szCs w:val="24"/>
              </w:rPr>
            </w:pPr>
            <w:r w:rsidRPr="00DA013A">
              <w:rPr>
                <w:sz w:val="24"/>
                <w:szCs w:val="24"/>
              </w:rPr>
              <w:t xml:space="preserve">To respond within the specified time to referrals </w:t>
            </w:r>
          </w:p>
          <w:p w14:paraId="107E2A5F" w14:textId="002538B1" w:rsidR="00DA013A" w:rsidRPr="00DA013A" w:rsidRDefault="00DA013A" w:rsidP="000B426A">
            <w:pPr>
              <w:pStyle w:val="ListParagraph"/>
              <w:numPr>
                <w:ilvl w:val="0"/>
                <w:numId w:val="27"/>
              </w:numPr>
              <w:jc w:val="both"/>
              <w:rPr>
                <w:sz w:val="24"/>
                <w:szCs w:val="24"/>
              </w:rPr>
            </w:pPr>
            <w:r w:rsidRPr="00DA013A">
              <w:rPr>
                <w:sz w:val="24"/>
                <w:szCs w:val="24"/>
              </w:rPr>
              <w:t xml:space="preserve">To register groups at designated times </w:t>
            </w:r>
          </w:p>
          <w:p w14:paraId="532C40F9" w14:textId="3F0B3627" w:rsidR="00DA013A" w:rsidRPr="00DA013A" w:rsidRDefault="00DA013A" w:rsidP="000B426A">
            <w:pPr>
              <w:pStyle w:val="ListParagraph"/>
              <w:numPr>
                <w:ilvl w:val="0"/>
                <w:numId w:val="27"/>
              </w:numPr>
              <w:jc w:val="both"/>
              <w:rPr>
                <w:sz w:val="24"/>
                <w:szCs w:val="24"/>
              </w:rPr>
            </w:pPr>
            <w:r w:rsidRPr="00DA013A">
              <w:rPr>
                <w:sz w:val="24"/>
                <w:szCs w:val="24"/>
              </w:rPr>
              <w:t xml:space="preserve">To monitor attendance and punctuality </w:t>
            </w:r>
          </w:p>
          <w:p w14:paraId="63C56EB7" w14:textId="0FCB5860" w:rsidR="00DA013A" w:rsidRPr="00DA013A" w:rsidRDefault="00DA013A" w:rsidP="000B426A">
            <w:pPr>
              <w:pStyle w:val="ListParagraph"/>
              <w:numPr>
                <w:ilvl w:val="0"/>
                <w:numId w:val="27"/>
              </w:numPr>
              <w:jc w:val="both"/>
              <w:rPr>
                <w:sz w:val="24"/>
                <w:szCs w:val="24"/>
              </w:rPr>
            </w:pPr>
            <w:r w:rsidRPr="00DA013A">
              <w:rPr>
                <w:sz w:val="24"/>
                <w:szCs w:val="24"/>
              </w:rPr>
              <w:t xml:space="preserve">To mentor students effectively and keep appropriate </w:t>
            </w:r>
            <w:r>
              <w:rPr>
                <w:sz w:val="24"/>
                <w:szCs w:val="24"/>
              </w:rPr>
              <w:t xml:space="preserve">        </w:t>
            </w:r>
            <w:r w:rsidRPr="00DA013A">
              <w:rPr>
                <w:sz w:val="24"/>
                <w:szCs w:val="24"/>
              </w:rPr>
              <w:t>records</w:t>
            </w:r>
          </w:p>
          <w:p w14:paraId="28354FA7" w14:textId="0FB9AB3A" w:rsidR="00DA013A" w:rsidRPr="00DA013A" w:rsidRDefault="00DA013A" w:rsidP="000B426A">
            <w:pPr>
              <w:pStyle w:val="ListParagraph"/>
              <w:numPr>
                <w:ilvl w:val="0"/>
                <w:numId w:val="27"/>
              </w:numPr>
              <w:jc w:val="both"/>
              <w:rPr>
                <w:sz w:val="24"/>
                <w:szCs w:val="24"/>
              </w:rPr>
            </w:pPr>
            <w:r w:rsidRPr="00DA013A">
              <w:rPr>
                <w:sz w:val="24"/>
                <w:szCs w:val="24"/>
              </w:rPr>
              <w:t xml:space="preserve">To respond to achievement data to help target key student </w:t>
            </w:r>
            <w:r w:rsidR="00A755E5" w:rsidRPr="00DA013A">
              <w:rPr>
                <w:sz w:val="24"/>
                <w:szCs w:val="24"/>
              </w:rPr>
              <w:t>underachievement.</w:t>
            </w:r>
          </w:p>
          <w:p w14:paraId="203D8619" w14:textId="7C31A54B" w:rsidR="00DA013A" w:rsidRPr="00DA013A" w:rsidRDefault="00DA013A" w:rsidP="000B426A">
            <w:pPr>
              <w:pStyle w:val="ListParagraph"/>
              <w:numPr>
                <w:ilvl w:val="0"/>
                <w:numId w:val="27"/>
              </w:numPr>
              <w:jc w:val="both"/>
              <w:rPr>
                <w:sz w:val="24"/>
                <w:szCs w:val="24"/>
              </w:rPr>
            </w:pPr>
            <w:r w:rsidRPr="00DA013A">
              <w:rPr>
                <w:sz w:val="24"/>
                <w:szCs w:val="24"/>
              </w:rPr>
              <w:t xml:space="preserve">To work alongside subject teachers and curriculum team leaders to help </w:t>
            </w:r>
            <w:r w:rsidR="00A755E5" w:rsidRPr="00DA013A">
              <w:rPr>
                <w:sz w:val="24"/>
                <w:szCs w:val="24"/>
              </w:rPr>
              <w:t>intervention.</w:t>
            </w:r>
          </w:p>
          <w:p w14:paraId="734E2B0C" w14:textId="4BB06E57" w:rsidR="00DA013A" w:rsidRPr="00DA013A" w:rsidRDefault="00DA013A" w:rsidP="000B426A">
            <w:pPr>
              <w:pStyle w:val="ListParagraph"/>
              <w:numPr>
                <w:ilvl w:val="0"/>
                <w:numId w:val="27"/>
              </w:numPr>
              <w:jc w:val="both"/>
              <w:rPr>
                <w:sz w:val="24"/>
                <w:szCs w:val="24"/>
              </w:rPr>
            </w:pPr>
            <w:r w:rsidRPr="00DA013A">
              <w:rPr>
                <w:sz w:val="24"/>
                <w:szCs w:val="24"/>
              </w:rPr>
              <w:t xml:space="preserve">To provide references for students as required </w:t>
            </w:r>
          </w:p>
          <w:p w14:paraId="18D64D85" w14:textId="599EDB51" w:rsidR="00DA013A" w:rsidRPr="00DA013A" w:rsidRDefault="00DA013A" w:rsidP="000B426A">
            <w:pPr>
              <w:pStyle w:val="ListParagraph"/>
              <w:numPr>
                <w:ilvl w:val="0"/>
                <w:numId w:val="27"/>
              </w:numPr>
              <w:jc w:val="both"/>
              <w:rPr>
                <w:sz w:val="24"/>
                <w:szCs w:val="24"/>
              </w:rPr>
            </w:pPr>
            <w:r w:rsidRPr="00DA013A">
              <w:rPr>
                <w:sz w:val="24"/>
                <w:szCs w:val="24"/>
              </w:rPr>
              <w:t>To develop the sixth form induction session</w:t>
            </w:r>
          </w:p>
          <w:p w14:paraId="706898FE" w14:textId="47B9AB6B" w:rsidR="00DA013A" w:rsidRPr="00DA013A" w:rsidRDefault="00DA013A" w:rsidP="000B426A">
            <w:pPr>
              <w:pStyle w:val="ListParagraph"/>
              <w:numPr>
                <w:ilvl w:val="0"/>
                <w:numId w:val="27"/>
              </w:numPr>
              <w:jc w:val="both"/>
              <w:rPr>
                <w:sz w:val="24"/>
                <w:szCs w:val="24"/>
              </w:rPr>
            </w:pPr>
            <w:r w:rsidRPr="00DA013A">
              <w:rPr>
                <w:sz w:val="24"/>
                <w:szCs w:val="24"/>
              </w:rPr>
              <w:t xml:space="preserve">To attend and contribute to sixth form team </w:t>
            </w:r>
            <w:r w:rsidR="00A755E5" w:rsidRPr="00DA013A">
              <w:rPr>
                <w:sz w:val="24"/>
                <w:szCs w:val="24"/>
              </w:rPr>
              <w:t>meetings.</w:t>
            </w:r>
            <w:r w:rsidRPr="00DA013A">
              <w:rPr>
                <w:sz w:val="24"/>
                <w:szCs w:val="24"/>
              </w:rPr>
              <w:t xml:space="preserve"> </w:t>
            </w:r>
          </w:p>
          <w:p w14:paraId="77C23285" w14:textId="43C07F69" w:rsidR="00DA013A" w:rsidRPr="00DA013A" w:rsidRDefault="00DA013A" w:rsidP="000B426A">
            <w:pPr>
              <w:pStyle w:val="ListParagraph"/>
              <w:numPr>
                <w:ilvl w:val="0"/>
                <w:numId w:val="27"/>
              </w:numPr>
              <w:jc w:val="both"/>
              <w:rPr>
                <w:sz w:val="24"/>
                <w:szCs w:val="24"/>
              </w:rPr>
            </w:pPr>
            <w:r w:rsidRPr="00DA013A">
              <w:rPr>
                <w:sz w:val="24"/>
                <w:szCs w:val="24"/>
              </w:rPr>
              <w:t>To contribute to the role of the house system</w:t>
            </w:r>
          </w:p>
          <w:p w14:paraId="70190808" w14:textId="6A58FA9D" w:rsidR="00DA013A" w:rsidRPr="00DA013A" w:rsidRDefault="00DA013A" w:rsidP="000B426A">
            <w:pPr>
              <w:pStyle w:val="ListParagraph"/>
              <w:numPr>
                <w:ilvl w:val="0"/>
                <w:numId w:val="27"/>
              </w:numPr>
              <w:jc w:val="both"/>
              <w:rPr>
                <w:sz w:val="24"/>
                <w:szCs w:val="24"/>
              </w:rPr>
            </w:pPr>
            <w:r w:rsidRPr="00DA013A">
              <w:rPr>
                <w:sz w:val="24"/>
                <w:szCs w:val="24"/>
              </w:rPr>
              <w:t xml:space="preserve">To be instrumental in student programmes that help develop well rounded individuals </w:t>
            </w:r>
            <w:r w:rsidR="00A8286E" w:rsidRPr="00DA013A">
              <w:rPr>
                <w:sz w:val="24"/>
                <w:szCs w:val="24"/>
              </w:rPr>
              <w:t>i.e.,</w:t>
            </w:r>
            <w:r w:rsidRPr="00DA013A">
              <w:rPr>
                <w:sz w:val="24"/>
                <w:szCs w:val="24"/>
              </w:rPr>
              <w:t xml:space="preserve"> leadership </w:t>
            </w:r>
            <w:r w:rsidR="00A755E5" w:rsidRPr="00DA013A">
              <w:rPr>
                <w:sz w:val="24"/>
                <w:szCs w:val="24"/>
              </w:rPr>
              <w:t>project.</w:t>
            </w:r>
          </w:p>
          <w:p w14:paraId="0B561485" w14:textId="6D8B2104" w:rsidR="00DA013A" w:rsidRPr="00DA013A" w:rsidRDefault="00DA013A" w:rsidP="000B426A">
            <w:pPr>
              <w:pStyle w:val="ListParagraph"/>
              <w:numPr>
                <w:ilvl w:val="0"/>
                <w:numId w:val="27"/>
              </w:numPr>
              <w:jc w:val="both"/>
              <w:rPr>
                <w:sz w:val="24"/>
                <w:szCs w:val="24"/>
              </w:rPr>
            </w:pPr>
            <w:r w:rsidRPr="00DA013A">
              <w:rPr>
                <w:sz w:val="24"/>
                <w:szCs w:val="24"/>
              </w:rPr>
              <w:t xml:space="preserve">To advise students on how to access advice and guidance, to enable them to make informed </w:t>
            </w:r>
            <w:r w:rsidR="00A755E5" w:rsidRPr="00DA013A">
              <w:rPr>
                <w:sz w:val="24"/>
                <w:szCs w:val="24"/>
              </w:rPr>
              <w:t>choices.</w:t>
            </w:r>
            <w:r w:rsidRPr="00DA013A">
              <w:rPr>
                <w:sz w:val="24"/>
                <w:szCs w:val="24"/>
              </w:rPr>
              <w:t xml:space="preserve"> </w:t>
            </w:r>
          </w:p>
          <w:p w14:paraId="005DDE4E" w14:textId="06FABAD3" w:rsidR="00DA013A" w:rsidRPr="00DA013A" w:rsidRDefault="00DA013A" w:rsidP="000B426A">
            <w:pPr>
              <w:pStyle w:val="ListParagraph"/>
              <w:numPr>
                <w:ilvl w:val="0"/>
                <w:numId w:val="27"/>
              </w:numPr>
              <w:jc w:val="both"/>
              <w:rPr>
                <w:sz w:val="24"/>
                <w:szCs w:val="24"/>
              </w:rPr>
            </w:pPr>
            <w:r w:rsidRPr="00DA013A">
              <w:rPr>
                <w:sz w:val="24"/>
                <w:szCs w:val="24"/>
              </w:rPr>
              <w:t xml:space="preserve">To participate in the design and delivery of the Careers and Higher Education programmes including the HE Week and the Careers Fair </w:t>
            </w:r>
          </w:p>
          <w:p w14:paraId="2C25FB5A" w14:textId="5E627197" w:rsidR="00DA013A" w:rsidRPr="00DA013A" w:rsidRDefault="00DA013A" w:rsidP="000B426A">
            <w:pPr>
              <w:pStyle w:val="ListParagraph"/>
              <w:numPr>
                <w:ilvl w:val="0"/>
                <w:numId w:val="27"/>
              </w:numPr>
              <w:jc w:val="both"/>
              <w:rPr>
                <w:sz w:val="24"/>
                <w:szCs w:val="24"/>
              </w:rPr>
            </w:pPr>
            <w:r w:rsidRPr="00DA013A">
              <w:rPr>
                <w:sz w:val="24"/>
                <w:szCs w:val="24"/>
              </w:rPr>
              <w:t xml:space="preserve">To contribute to the UCAS quality system to ensure that a high standard of forms are being produced by applicants </w:t>
            </w:r>
          </w:p>
          <w:p w14:paraId="48287B32" w14:textId="330BD468" w:rsidR="00DA013A" w:rsidRPr="00DA013A" w:rsidRDefault="00DA013A" w:rsidP="000B426A">
            <w:pPr>
              <w:pStyle w:val="ListParagraph"/>
              <w:numPr>
                <w:ilvl w:val="0"/>
                <w:numId w:val="27"/>
              </w:numPr>
              <w:jc w:val="both"/>
              <w:rPr>
                <w:sz w:val="24"/>
                <w:szCs w:val="24"/>
              </w:rPr>
            </w:pPr>
            <w:r w:rsidRPr="00DA013A">
              <w:rPr>
                <w:sz w:val="24"/>
                <w:szCs w:val="24"/>
              </w:rPr>
              <w:t xml:space="preserve">To ensure students have access to advice on programmes of study and course changes in terms of appropriateness of level and course </w:t>
            </w:r>
            <w:r w:rsidR="00A755E5" w:rsidRPr="00DA013A">
              <w:rPr>
                <w:sz w:val="24"/>
                <w:szCs w:val="24"/>
              </w:rPr>
              <w:t>choice.</w:t>
            </w:r>
            <w:r w:rsidRPr="00DA013A">
              <w:rPr>
                <w:sz w:val="24"/>
                <w:szCs w:val="24"/>
              </w:rPr>
              <w:t xml:space="preserve"> </w:t>
            </w:r>
          </w:p>
          <w:p w14:paraId="540B0AAC" w14:textId="2208525A" w:rsidR="00DA013A" w:rsidRPr="00DA013A" w:rsidRDefault="00DA013A" w:rsidP="000B426A">
            <w:pPr>
              <w:pStyle w:val="ListParagraph"/>
              <w:numPr>
                <w:ilvl w:val="0"/>
                <w:numId w:val="27"/>
              </w:numPr>
              <w:jc w:val="both"/>
              <w:rPr>
                <w:sz w:val="24"/>
                <w:szCs w:val="24"/>
              </w:rPr>
            </w:pPr>
            <w:r w:rsidRPr="00DA013A">
              <w:rPr>
                <w:sz w:val="24"/>
                <w:szCs w:val="24"/>
              </w:rPr>
              <w:t xml:space="preserve">To monitor the performance of students on contract </w:t>
            </w:r>
          </w:p>
          <w:p w14:paraId="46A55CB3" w14:textId="412B6FD8" w:rsidR="00DA013A" w:rsidRPr="00DA013A" w:rsidRDefault="00DA013A" w:rsidP="000B426A">
            <w:pPr>
              <w:pStyle w:val="ListParagraph"/>
              <w:numPr>
                <w:ilvl w:val="0"/>
                <w:numId w:val="27"/>
              </w:numPr>
              <w:jc w:val="both"/>
              <w:rPr>
                <w:sz w:val="24"/>
                <w:szCs w:val="24"/>
              </w:rPr>
            </w:pPr>
            <w:r w:rsidRPr="00DA013A">
              <w:rPr>
                <w:sz w:val="24"/>
                <w:szCs w:val="24"/>
              </w:rPr>
              <w:t xml:space="preserve">To cover for other Academic Tutors if required </w:t>
            </w:r>
          </w:p>
          <w:p w14:paraId="50E20E4D" w14:textId="2788C106" w:rsidR="00DA013A" w:rsidRPr="00DA013A" w:rsidRDefault="00DA013A" w:rsidP="000B426A">
            <w:pPr>
              <w:pStyle w:val="ListParagraph"/>
              <w:numPr>
                <w:ilvl w:val="0"/>
                <w:numId w:val="27"/>
              </w:numPr>
              <w:jc w:val="both"/>
              <w:rPr>
                <w:sz w:val="24"/>
                <w:szCs w:val="24"/>
              </w:rPr>
            </w:pPr>
            <w:r w:rsidRPr="00DA013A">
              <w:rPr>
                <w:sz w:val="24"/>
                <w:szCs w:val="24"/>
              </w:rPr>
              <w:lastRenderedPageBreak/>
              <w:t xml:space="preserve">To contribute to and deliver quality systems and regular reviews of </w:t>
            </w:r>
            <w:r w:rsidR="00A755E5" w:rsidRPr="00DA013A">
              <w:rPr>
                <w:sz w:val="24"/>
                <w:szCs w:val="24"/>
              </w:rPr>
              <w:t>performance.</w:t>
            </w:r>
            <w:r w:rsidRPr="00DA013A">
              <w:rPr>
                <w:sz w:val="24"/>
                <w:szCs w:val="24"/>
              </w:rPr>
              <w:t xml:space="preserve"> </w:t>
            </w:r>
          </w:p>
          <w:p w14:paraId="0B4B808F" w14:textId="37AC3F60" w:rsidR="00DA013A" w:rsidRPr="00DA013A" w:rsidRDefault="00DA013A" w:rsidP="000B426A">
            <w:pPr>
              <w:pStyle w:val="ListParagraph"/>
              <w:numPr>
                <w:ilvl w:val="0"/>
                <w:numId w:val="27"/>
              </w:numPr>
              <w:jc w:val="both"/>
              <w:rPr>
                <w:sz w:val="24"/>
                <w:szCs w:val="24"/>
              </w:rPr>
            </w:pPr>
            <w:r w:rsidRPr="00DA013A">
              <w:rPr>
                <w:sz w:val="24"/>
                <w:szCs w:val="24"/>
              </w:rPr>
              <w:t xml:space="preserve">Each member of the Sixth form team will take reasonable care for the health and safety of himself/herself and persons who may be affected by his/her omissions at </w:t>
            </w:r>
            <w:r w:rsidR="00E31F7F" w:rsidRPr="00DA013A">
              <w:rPr>
                <w:sz w:val="24"/>
                <w:szCs w:val="24"/>
              </w:rPr>
              <w:t>work.</w:t>
            </w:r>
            <w:r w:rsidRPr="00DA013A">
              <w:rPr>
                <w:sz w:val="24"/>
                <w:szCs w:val="24"/>
              </w:rPr>
              <w:t xml:space="preserve"> </w:t>
            </w:r>
          </w:p>
          <w:p w14:paraId="64452CE5" w14:textId="77777777" w:rsidR="000B3EF5" w:rsidRDefault="000B3EF5" w:rsidP="00E31F7F">
            <w:pPr>
              <w:pStyle w:val="ListParagraph"/>
              <w:ind w:left="1500"/>
              <w:jc w:val="both"/>
              <w:rPr>
                <w:sz w:val="24"/>
                <w:szCs w:val="24"/>
              </w:rPr>
            </w:pPr>
          </w:p>
        </w:tc>
      </w:tr>
    </w:tbl>
    <w:p w14:paraId="2A64C4C0" w14:textId="76DCD409" w:rsidR="009953EB" w:rsidRDefault="009953EB" w:rsidP="00E33316">
      <w:pPr>
        <w:jc w:val="both"/>
      </w:pPr>
    </w:p>
    <w:tbl>
      <w:tblPr>
        <w:tblStyle w:val="TableGrid"/>
        <w:tblW w:w="9493" w:type="dxa"/>
        <w:tblLook w:val="04A0" w:firstRow="1" w:lastRow="0" w:firstColumn="1" w:lastColumn="0" w:noHBand="0" w:noVBand="1"/>
      </w:tblPr>
      <w:tblGrid>
        <w:gridCol w:w="2689"/>
        <w:gridCol w:w="6804"/>
      </w:tblGrid>
      <w:tr w:rsidR="009953EB" w14:paraId="0582E464" w14:textId="77777777" w:rsidTr="000B3EF5">
        <w:tc>
          <w:tcPr>
            <w:tcW w:w="9493" w:type="dxa"/>
            <w:gridSpan w:val="2"/>
            <w:shd w:val="clear" w:color="auto" w:fill="D9D9D9" w:themeFill="background1" w:themeFillShade="D9"/>
          </w:tcPr>
          <w:p w14:paraId="721ACDEE" w14:textId="77777777" w:rsidR="009953EB" w:rsidRPr="00036152" w:rsidRDefault="009953EB" w:rsidP="00E33316">
            <w:pPr>
              <w:jc w:val="both"/>
              <w:rPr>
                <w:b/>
                <w:bCs/>
              </w:rPr>
            </w:pPr>
            <w:r w:rsidRPr="00036152">
              <w:rPr>
                <w:b/>
                <w:bCs/>
              </w:rPr>
              <w:t>STANDARD DUTIES</w:t>
            </w:r>
          </w:p>
          <w:p w14:paraId="095B1009" w14:textId="77777777" w:rsidR="009953EB" w:rsidRDefault="009953EB" w:rsidP="00E33316">
            <w:pPr>
              <w:jc w:val="both"/>
            </w:pPr>
          </w:p>
        </w:tc>
      </w:tr>
      <w:tr w:rsidR="009953EB" w14:paraId="4D7DBEF9" w14:textId="77777777" w:rsidTr="000B3EF5">
        <w:tc>
          <w:tcPr>
            <w:tcW w:w="9493" w:type="dxa"/>
            <w:gridSpan w:val="2"/>
          </w:tcPr>
          <w:p w14:paraId="09808FDF" w14:textId="77777777" w:rsidR="009953EB" w:rsidRDefault="009953EB" w:rsidP="00E33316">
            <w:pPr>
              <w:jc w:val="both"/>
            </w:pPr>
          </w:p>
          <w:p w14:paraId="241C12B0" w14:textId="77777777" w:rsidR="009953EB" w:rsidRDefault="009953EB" w:rsidP="00E33316">
            <w:pPr>
              <w:pStyle w:val="ListParagraph"/>
              <w:numPr>
                <w:ilvl w:val="0"/>
                <w:numId w:val="5"/>
              </w:numPr>
              <w:jc w:val="both"/>
            </w:pPr>
            <w: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Default="009953EB" w:rsidP="00E33316">
            <w:pPr>
              <w:jc w:val="both"/>
            </w:pPr>
          </w:p>
          <w:p w14:paraId="4A712F45" w14:textId="77777777" w:rsidR="009953EB" w:rsidRDefault="009953EB" w:rsidP="00E33316">
            <w:pPr>
              <w:pStyle w:val="ListParagraph"/>
              <w:numPr>
                <w:ilvl w:val="0"/>
                <w:numId w:val="5"/>
              </w:numPr>
              <w:jc w:val="both"/>
            </w:pPr>
            <w:r>
              <w:t>To uphold and promote the values and the faith ethos of the school.</w:t>
            </w:r>
          </w:p>
          <w:p w14:paraId="732F3E48" w14:textId="77777777" w:rsidR="009953EB" w:rsidRDefault="009953EB" w:rsidP="00E33316">
            <w:pPr>
              <w:jc w:val="both"/>
            </w:pPr>
          </w:p>
          <w:p w14:paraId="767556A6" w14:textId="0A3768F2" w:rsidR="009953EB" w:rsidRDefault="009953EB" w:rsidP="00E33316">
            <w:pPr>
              <w:pStyle w:val="ListParagraph"/>
              <w:numPr>
                <w:ilvl w:val="0"/>
                <w:numId w:val="5"/>
              </w:numPr>
              <w:jc w:val="both"/>
            </w:pPr>
            <w:r>
              <w:t>To implement and uphold the policies, procedures, and codes of practice of the School, including relating to customer care, finance, data protection, ICT, health &amp; safety, anti-</w:t>
            </w:r>
            <w:r w:rsidR="006C3A65">
              <w:t>bullying,</w:t>
            </w:r>
            <w:r>
              <w:t xml:space="preserve"> and safeguarding/child protection, ensuring confidentiality as appropriate.</w:t>
            </w:r>
          </w:p>
          <w:p w14:paraId="0E8A204F" w14:textId="77777777" w:rsidR="009953EB" w:rsidRDefault="009953EB" w:rsidP="00E33316">
            <w:pPr>
              <w:jc w:val="both"/>
            </w:pPr>
          </w:p>
          <w:p w14:paraId="64062FDE" w14:textId="7C93825D" w:rsidR="009953EB" w:rsidRDefault="009953EB" w:rsidP="00E33316">
            <w:pPr>
              <w:pStyle w:val="ListParagraph"/>
              <w:numPr>
                <w:ilvl w:val="0"/>
                <w:numId w:val="5"/>
              </w:numPr>
              <w:jc w:val="both"/>
            </w:pPr>
            <w:r>
              <w:t xml:space="preserve">To take a pro-active approach to health and safety, working with others in the school to minimise and mitigate potential hazards and risks, and actively contribute to the security of the school, </w:t>
            </w:r>
            <w:r w:rsidR="006C3A65">
              <w:t>e.g.,</w:t>
            </w:r>
            <w:r>
              <w:t xml:space="preserve"> challenging a stranger on the premises.</w:t>
            </w:r>
          </w:p>
          <w:p w14:paraId="5C674830" w14:textId="77777777" w:rsidR="009953EB" w:rsidRDefault="009953EB" w:rsidP="00E33316">
            <w:pPr>
              <w:jc w:val="both"/>
            </w:pPr>
          </w:p>
          <w:p w14:paraId="014952E7" w14:textId="77777777" w:rsidR="009953EB" w:rsidRDefault="009953EB" w:rsidP="00E33316">
            <w:pPr>
              <w:pStyle w:val="ListParagraph"/>
              <w:numPr>
                <w:ilvl w:val="0"/>
                <w:numId w:val="5"/>
              </w:numPr>
              <w:jc w:val="both"/>
            </w:pPr>
            <w:r>
              <w:t>To participate and engage with workplace learning and development opportunities to continually improve own performance and that of the team/school.</w:t>
            </w:r>
          </w:p>
          <w:p w14:paraId="74FE05E3" w14:textId="77777777" w:rsidR="009953EB" w:rsidRDefault="009953EB" w:rsidP="00E33316">
            <w:pPr>
              <w:jc w:val="both"/>
            </w:pPr>
          </w:p>
          <w:p w14:paraId="5034C87B" w14:textId="77777777" w:rsidR="009953EB" w:rsidRDefault="009953EB" w:rsidP="00E33316">
            <w:pPr>
              <w:pStyle w:val="ListParagraph"/>
              <w:numPr>
                <w:ilvl w:val="0"/>
                <w:numId w:val="5"/>
              </w:numPr>
              <w:jc w:val="both"/>
            </w:pPr>
            <w:r>
              <w:t>To attend and participate in relevant meetings as appropriate.</w:t>
            </w:r>
          </w:p>
          <w:p w14:paraId="13FBF52C" w14:textId="77777777" w:rsidR="009953EB" w:rsidRDefault="009953EB" w:rsidP="00E33316">
            <w:pPr>
              <w:jc w:val="both"/>
            </w:pPr>
          </w:p>
          <w:p w14:paraId="4E3EF94E" w14:textId="364E8BE8" w:rsidR="009953EB" w:rsidRDefault="009953EB" w:rsidP="00E33316">
            <w:pPr>
              <w:pStyle w:val="ListParagraph"/>
              <w:numPr>
                <w:ilvl w:val="0"/>
                <w:numId w:val="5"/>
              </w:numPr>
              <w:jc w:val="both"/>
            </w:pPr>
            <w:r>
              <w:t xml:space="preserve">To undertake any other additional duties commensurate with the grade of the post. </w:t>
            </w:r>
          </w:p>
          <w:p w14:paraId="60EF0ACA" w14:textId="77777777" w:rsidR="009953EB" w:rsidRDefault="009953EB" w:rsidP="00E33316">
            <w:pPr>
              <w:jc w:val="both"/>
            </w:pPr>
          </w:p>
        </w:tc>
      </w:tr>
      <w:tr w:rsidR="002E2AE4" w14:paraId="78C8805F" w14:textId="77777777" w:rsidTr="000B3EF5">
        <w:tc>
          <w:tcPr>
            <w:tcW w:w="2689" w:type="dxa"/>
            <w:shd w:val="clear" w:color="auto" w:fill="D9D9D9" w:themeFill="background1" w:themeFillShade="D9"/>
          </w:tcPr>
          <w:p w14:paraId="20FB8195" w14:textId="77777777" w:rsidR="002E2AE4" w:rsidRDefault="002E2AE4" w:rsidP="00E33316">
            <w:pPr>
              <w:jc w:val="both"/>
              <w:rPr>
                <w:b/>
                <w:bCs/>
              </w:rPr>
            </w:pPr>
            <w:bookmarkStart w:id="0" w:name="_Hlk125112114"/>
            <w:r w:rsidRPr="001A46F2">
              <w:rPr>
                <w:b/>
                <w:bCs/>
              </w:rPr>
              <w:t>CONTACTS</w:t>
            </w:r>
          </w:p>
        </w:tc>
        <w:tc>
          <w:tcPr>
            <w:tcW w:w="6804" w:type="dxa"/>
            <w:shd w:val="clear" w:color="auto" w:fill="auto"/>
          </w:tcPr>
          <w:p w14:paraId="1CEFE5D3" w14:textId="5F4B5608" w:rsidR="00B768CB" w:rsidRDefault="00A14682" w:rsidP="00E33316">
            <w:pPr>
              <w:jc w:val="both"/>
              <w:rPr>
                <w:b/>
                <w:bCs/>
              </w:rPr>
            </w:pPr>
            <w:r w:rsidRPr="00740057">
              <w:rPr>
                <w:rFonts w:ascii="Calibri" w:hAnsi="Calibri" w:cs="Calibri"/>
                <w:bCs/>
              </w:rPr>
              <w:t xml:space="preserve">Colleagues working within the School, Pupils, Parents/relatives/carers, Peripatetic services, Educational Psychologists and other education or health care professionals, </w:t>
            </w:r>
            <w:r w:rsidR="00E31F7F" w:rsidRPr="00740057">
              <w:rPr>
                <w:rFonts w:ascii="Calibri" w:hAnsi="Calibri" w:cs="Calibri"/>
                <w:bCs/>
              </w:rPr>
              <w:t>Governors.</w:t>
            </w:r>
            <w:r w:rsidRPr="001A46F2">
              <w:rPr>
                <w:b/>
                <w:bCs/>
              </w:rPr>
              <w:t xml:space="preserve"> </w:t>
            </w:r>
          </w:p>
          <w:p w14:paraId="41767738" w14:textId="0F1B148C" w:rsidR="00A14682" w:rsidRPr="001A46F2" w:rsidRDefault="00A14682" w:rsidP="00E33316">
            <w:pPr>
              <w:jc w:val="both"/>
              <w:rPr>
                <w:b/>
                <w:bCs/>
              </w:rPr>
            </w:pPr>
          </w:p>
        </w:tc>
      </w:tr>
      <w:bookmarkEnd w:id="0"/>
      <w:tr w:rsidR="002E2AE4" w:rsidRPr="001A46F2" w14:paraId="7493E9BC" w14:textId="77777777" w:rsidTr="000B3EF5">
        <w:tc>
          <w:tcPr>
            <w:tcW w:w="2689" w:type="dxa"/>
            <w:shd w:val="clear" w:color="auto" w:fill="D9D9D9" w:themeFill="background1" w:themeFillShade="D9"/>
          </w:tcPr>
          <w:p w14:paraId="45FCC909" w14:textId="4ACE004C" w:rsidR="002E2AE4" w:rsidRDefault="002E2AE4" w:rsidP="00E33316">
            <w:pPr>
              <w:jc w:val="both"/>
              <w:rPr>
                <w:b/>
                <w:bCs/>
              </w:rPr>
            </w:pPr>
            <w:r>
              <w:rPr>
                <w:b/>
                <w:bCs/>
              </w:rPr>
              <w:t>RELATIONSHIP TO OTHER POSTS THE DEPARTMENT</w:t>
            </w:r>
          </w:p>
        </w:tc>
        <w:tc>
          <w:tcPr>
            <w:tcW w:w="6804" w:type="dxa"/>
            <w:shd w:val="clear" w:color="auto" w:fill="auto"/>
          </w:tcPr>
          <w:p w14:paraId="57FC65EF" w14:textId="3AC008AB" w:rsidR="002E2AE4" w:rsidRDefault="002E2AE4" w:rsidP="00E33316">
            <w:pPr>
              <w:jc w:val="both"/>
              <w:rPr>
                <w:rFonts w:ascii="Calibri" w:hAnsi="Calibri" w:cs="Calibri"/>
              </w:rPr>
            </w:pPr>
            <w:r w:rsidRPr="002E2AE4">
              <w:rPr>
                <w:b/>
                <w:bCs/>
              </w:rPr>
              <w:t>Responsible  to:</w:t>
            </w:r>
            <w:r>
              <w:t xml:space="preserve"> </w:t>
            </w:r>
            <w:r w:rsidR="004E1761">
              <w:t xml:space="preserve">     </w:t>
            </w:r>
            <w:r w:rsidR="00787FEC">
              <w:rPr>
                <w:rFonts w:ascii="Calibri" w:hAnsi="Calibri" w:cs="Calibri"/>
              </w:rPr>
              <w:t>Head of 6</w:t>
            </w:r>
            <w:r w:rsidR="00787FEC" w:rsidRPr="00787FEC">
              <w:rPr>
                <w:rFonts w:ascii="Calibri" w:hAnsi="Calibri" w:cs="Calibri"/>
                <w:vertAlign w:val="superscript"/>
              </w:rPr>
              <w:t>th</w:t>
            </w:r>
            <w:r w:rsidR="00787FEC">
              <w:rPr>
                <w:rFonts w:ascii="Calibri" w:hAnsi="Calibri" w:cs="Calibri"/>
              </w:rPr>
              <w:t xml:space="preserve"> Form</w:t>
            </w:r>
          </w:p>
          <w:p w14:paraId="78B5961A" w14:textId="77777777" w:rsidR="00820306" w:rsidRDefault="00820306" w:rsidP="00E33316">
            <w:pPr>
              <w:jc w:val="both"/>
            </w:pPr>
          </w:p>
          <w:p w14:paraId="17034C54" w14:textId="705D9830" w:rsidR="002E2AE4" w:rsidRPr="001A46F2" w:rsidRDefault="002E2AE4" w:rsidP="001A61D8">
            <w:pPr>
              <w:jc w:val="both"/>
              <w:rPr>
                <w:b/>
                <w:bCs/>
              </w:rPr>
            </w:pPr>
            <w:r w:rsidRPr="002E2AE4">
              <w:rPr>
                <w:b/>
                <w:bCs/>
              </w:rPr>
              <w:t xml:space="preserve">Responsible  </w:t>
            </w:r>
            <w:r>
              <w:rPr>
                <w:b/>
                <w:bCs/>
              </w:rPr>
              <w:t>for</w:t>
            </w:r>
            <w:r w:rsidRPr="00E31F7F">
              <w:rPr>
                <w:rFonts w:cstheme="minorHAnsi"/>
                <w:b/>
                <w:bCs/>
              </w:rPr>
              <w:t>:</w:t>
            </w:r>
            <w:r w:rsidR="002C0538" w:rsidRPr="00E31F7F">
              <w:rPr>
                <w:rFonts w:cstheme="minorHAnsi"/>
                <w:szCs w:val="24"/>
              </w:rPr>
              <w:t xml:space="preserve"> </w:t>
            </w:r>
            <w:r w:rsidR="007F03AD" w:rsidRPr="00E31F7F">
              <w:rPr>
                <w:rFonts w:cstheme="minorHAnsi"/>
                <w:szCs w:val="24"/>
              </w:rPr>
              <w:t xml:space="preserve">   </w:t>
            </w:r>
            <w:r w:rsidR="00E31F7F" w:rsidRPr="00E31F7F">
              <w:rPr>
                <w:rFonts w:cstheme="minorHAnsi"/>
                <w:szCs w:val="24"/>
              </w:rPr>
              <w:t>N/A</w:t>
            </w:r>
          </w:p>
        </w:tc>
      </w:tr>
      <w:tr w:rsidR="002E2AE4" w:rsidRPr="001A46F2" w14:paraId="2F9F7E24" w14:textId="77777777" w:rsidTr="000B3EF5">
        <w:tc>
          <w:tcPr>
            <w:tcW w:w="2689" w:type="dxa"/>
            <w:shd w:val="clear" w:color="auto" w:fill="D9D9D9" w:themeFill="background1" w:themeFillShade="D9"/>
          </w:tcPr>
          <w:p w14:paraId="02990295" w14:textId="7F425CD3" w:rsidR="002E2AE4" w:rsidRDefault="007D2F67" w:rsidP="00E33316">
            <w:pPr>
              <w:jc w:val="both"/>
              <w:rPr>
                <w:b/>
                <w:bCs/>
              </w:rPr>
            </w:pPr>
            <w:r>
              <w:rPr>
                <w:b/>
                <w:bCs/>
              </w:rPr>
              <w:t>ADDITIONAL NOTES</w:t>
            </w:r>
          </w:p>
          <w:p w14:paraId="3463FE27" w14:textId="72355208" w:rsidR="007C06B6" w:rsidRDefault="007C06B6" w:rsidP="00E33316">
            <w:pPr>
              <w:jc w:val="both"/>
              <w:rPr>
                <w:b/>
                <w:bCs/>
              </w:rPr>
            </w:pPr>
          </w:p>
        </w:tc>
        <w:tc>
          <w:tcPr>
            <w:tcW w:w="6804" w:type="dxa"/>
            <w:shd w:val="clear" w:color="auto" w:fill="auto"/>
          </w:tcPr>
          <w:p w14:paraId="7B1A00D9" w14:textId="22D37EF4" w:rsidR="008B0BD4" w:rsidRDefault="000702FD" w:rsidP="001A61D8">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tc>
      </w:tr>
      <w:tr w:rsidR="002959E3" w:rsidRPr="001A46F2" w14:paraId="4630FDDB" w14:textId="77777777" w:rsidTr="000B3EF5">
        <w:tc>
          <w:tcPr>
            <w:tcW w:w="2689" w:type="dxa"/>
            <w:shd w:val="clear" w:color="auto" w:fill="D9D9D9" w:themeFill="background1" w:themeFillShade="D9"/>
          </w:tcPr>
          <w:p w14:paraId="6A01953C" w14:textId="4678DAC5" w:rsidR="002959E3" w:rsidRDefault="002959E3" w:rsidP="00E33316">
            <w:pPr>
              <w:jc w:val="both"/>
              <w:rPr>
                <w:b/>
                <w:bCs/>
              </w:rPr>
            </w:pPr>
            <w:r>
              <w:rPr>
                <w:b/>
                <w:bCs/>
              </w:rPr>
              <w:t>REVIEW ARRANGEMENTS</w:t>
            </w:r>
          </w:p>
        </w:tc>
        <w:tc>
          <w:tcPr>
            <w:tcW w:w="6804" w:type="dxa"/>
            <w:shd w:val="clear" w:color="auto" w:fill="auto"/>
          </w:tcPr>
          <w:p w14:paraId="362CE921" w14:textId="77777777" w:rsidR="002959E3" w:rsidRDefault="00707886" w:rsidP="00E33316">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E33316">
            <w:pPr>
              <w:jc w:val="both"/>
            </w:pPr>
          </w:p>
        </w:tc>
      </w:tr>
    </w:tbl>
    <w:p w14:paraId="4F69F5C9" w14:textId="77777777" w:rsidR="001A61D8" w:rsidRDefault="001A61D8" w:rsidP="00E33316">
      <w:pPr>
        <w:jc w:val="both"/>
        <w:rPr>
          <w:rFonts w:ascii="Calibri" w:hAnsi="Calibri" w:cs="Calibri"/>
        </w:rPr>
      </w:pPr>
    </w:p>
    <w:p w14:paraId="3C8C1D7D" w14:textId="77777777" w:rsidR="001A61D8" w:rsidRDefault="001A61D8" w:rsidP="00E33316">
      <w:pPr>
        <w:jc w:val="both"/>
        <w:rPr>
          <w:rFonts w:ascii="Calibri" w:hAnsi="Calibri" w:cs="Calibri"/>
        </w:rPr>
      </w:pPr>
    </w:p>
    <w:p w14:paraId="412830CE" w14:textId="77777777" w:rsidR="001A61D8" w:rsidRDefault="001A61D8" w:rsidP="00E33316">
      <w:pPr>
        <w:jc w:val="both"/>
        <w:rPr>
          <w:rFonts w:ascii="Calibri" w:hAnsi="Calibri" w:cs="Calibri"/>
        </w:rPr>
      </w:pPr>
    </w:p>
    <w:p w14:paraId="56BF70A1" w14:textId="66540A9E" w:rsidR="005E6A92" w:rsidRDefault="005E6A92" w:rsidP="00E33316">
      <w:pPr>
        <w:jc w:val="both"/>
        <w:rPr>
          <w:rFonts w:ascii="Calibri" w:hAnsi="Calibri" w:cs="Calibri"/>
        </w:rPr>
      </w:pPr>
      <w:r w:rsidRPr="00712A5F">
        <w:rPr>
          <w:rFonts w:ascii="Calibri" w:hAnsi="Calibri" w:cs="Calibri"/>
        </w:rPr>
        <w:t>This job description is a guide to the duties and should be read in conjunction with the accompanying person specification.</w:t>
      </w:r>
    </w:p>
    <w:p w14:paraId="6A2BD82D" w14:textId="77777777" w:rsidR="00F246D0" w:rsidRDefault="00F246D0" w:rsidP="00E33316">
      <w:pPr>
        <w:jc w:val="both"/>
        <w:rPr>
          <w:rFonts w:ascii="Calibri" w:hAnsi="Calibri" w:cs="Calibr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820"/>
      </w:tblGrid>
      <w:tr w:rsidR="009C60A4" w:rsidRPr="004E2E59" w14:paraId="2779F002" w14:textId="77777777" w:rsidTr="000B3EF5">
        <w:tc>
          <w:tcPr>
            <w:tcW w:w="1413" w:type="dxa"/>
            <w:shd w:val="clear" w:color="auto" w:fill="D9D9D9" w:themeFill="background1" w:themeFillShade="D9"/>
          </w:tcPr>
          <w:p w14:paraId="3BE49DA5" w14:textId="77777777" w:rsidR="009C60A4" w:rsidRPr="004E2E59" w:rsidRDefault="009C60A4" w:rsidP="00E33316">
            <w:pPr>
              <w:jc w:val="both"/>
              <w:rPr>
                <w:b/>
                <w:bCs/>
              </w:rPr>
            </w:pPr>
          </w:p>
        </w:tc>
        <w:tc>
          <w:tcPr>
            <w:tcW w:w="1701" w:type="dxa"/>
            <w:shd w:val="clear" w:color="auto" w:fill="D9D9D9" w:themeFill="background1" w:themeFillShade="D9"/>
          </w:tcPr>
          <w:p w14:paraId="4C809297" w14:textId="77777777" w:rsidR="009C60A4" w:rsidRPr="004E2E59" w:rsidRDefault="009C60A4" w:rsidP="00E33316">
            <w:pPr>
              <w:jc w:val="both"/>
              <w:rPr>
                <w:b/>
                <w:bCs/>
              </w:rPr>
            </w:pPr>
            <w:r w:rsidRPr="004E2E59">
              <w:rPr>
                <w:b/>
                <w:bCs/>
              </w:rPr>
              <w:t>DATE</w:t>
            </w:r>
          </w:p>
        </w:tc>
        <w:tc>
          <w:tcPr>
            <w:tcW w:w="1559" w:type="dxa"/>
            <w:shd w:val="clear" w:color="auto" w:fill="D9D9D9" w:themeFill="background1" w:themeFillShade="D9"/>
          </w:tcPr>
          <w:p w14:paraId="7B8487EA" w14:textId="77777777" w:rsidR="009C60A4" w:rsidRPr="004E2E59" w:rsidRDefault="009C60A4" w:rsidP="00E33316">
            <w:pPr>
              <w:jc w:val="both"/>
              <w:rPr>
                <w:b/>
                <w:bCs/>
              </w:rPr>
            </w:pPr>
            <w:r w:rsidRPr="004E2E59">
              <w:rPr>
                <w:b/>
                <w:bCs/>
              </w:rPr>
              <w:t>NAME</w:t>
            </w:r>
          </w:p>
        </w:tc>
        <w:tc>
          <w:tcPr>
            <w:tcW w:w="4820" w:type="dxa"/>
            <w:shd w:val="clear" w:color="auto" w:fill="D9D9D9" w:themeFill="background1" w:themeFillShade="D9"/>
          </w:tcPr>
          <w:p w14:paraId="265F0CC7" w14:textId="77777777" w:rsidR="009C60A4" w:rsidRPr="004E2E59" w:rsidRDefault="009C60A4" w:rsidP="00E33316">
            <w:pPr>
              <w:jc w:val="both"/>
              <w:rPr>
                <w:b/>
                <w:bCs/>
              </w:rPr>
            </w:pPr>
            <w:r w:rsidRPr="004E2E59">
              <w:rPr>
                <w:b/>
                <w:bCs/>
              </w:rPr>
              <w:t>POST TITLE</w:t>
            </w:r>
          </w:p>
        </w:tc>
      </w:tr>
      <w:tr w:rsidR="009C60A4" w:rsidRPr="004E2E59" w14:paraId="1FD00C5A" w14:textId="77777777" w:rsidTr="000B3EF5">
        <w:trPr>
          <w:trHeight w:val="579"/>
        </w:trPr>
        <w:tc>
          <w:tcPr>
            <w:tcW w:w="1413" w:type="dxa"/>
            <w:shd w:val="clear" w:color="auto" w:fill="D9D9D9" w:themeFill="background1" w:themeFillShade="D9"/>
          </w:tcPr>
          <w:p w14:paraId="0BF93BAB" w14:textId="77777777" w:rsidR="009C60A4" w:rsidRPr="004E2E59" w:rsidRDefault="009C60A4" w:rsidP="00E33316">
            <w:pPr>
              <w:jc w:val="both"/>
              <w:rPr>
                <w:b/>
                <w:bCs/>
              </w:rPr>
            </w:pPr>
            <w:r>
              <w:rPr>
                <w:b/>
                <w:bCs/>
              </w:rPr>
              <w:t>Prepared</w:t>
            </w:r>
          </w:p>
        </w:tc>
        <w:tc>
          <w:tcPr>
            <w:tcW w:w="1701" w:type="dxa"/>
            <w:shd w:val="clear" w:color="auto" w:fill="auto"/>
          </w:tcPr>
          <w:p w14:paraId="7372D8C6" w14:textId="36501440" w:rsidR="009C60A4" w:rsidRPr="007D41A3" w:rsidRDefault="000D38A4" w:rsidP="00E33316">
            <w:pPr>
              <w:jc w:val="both"/>
            </w:pPr>
            <w:r>
              <w:t>January 2017</w:t>
            </w:r>
          </w:p>
        </w:tc>
        <w:tc>
          <w:tcPr>
            <w:tcW w:w="1559" w:type="dxa"/>
            <w:shd w:val="clear" w:color="auto" w:fill="auto"/>
          </w:tcPr>
          <w:p w14:paraId="17F312FA" w14:textId="740902E6" w:rsidR="009C60A4" w:rsidRPr="007D41A3" w:rsidRDefault="000D38A4" w:rsidP="00E33316">
            <w:pPr>
              <w:jc w:val="both"/>
            </w:pPr>
            <w:r>
              <w:t>JY</w:t>
            </w:r>
          </w:p>
        </w:tc>
        <w:tc>
          <w:tcPr>
            <w:tcW w:w="4820" w:type="dxa"/>
            <w:shd w:val="clear" w:color="auto" w:fill="auto"/>
          </w:tcPr>
          <w:p w14:paraId="632BBBC9" w14:textId="26094696" w:rsidR="009C60A4" w:rsidRPr="004E2E59" w:rsidRDefault="009C60A4" w:rsidP="00E33316">
            <w:pPr>
              <w:jc w:val="both"/>
              <w:rPr>
                <w:b/>
                <w:bCs/>
              </w:rPr>
            </w:pPr>
          </w:p>
        </w:tc>
      </w:tr>
      <w:tr w:rsidR="009C60A4" w:rsidRPr="005E40DA" w14:paraId="434D8A23" w14:textId="77777777" w:rsidTr="000B3EF5">
        <w:tc>
          <w:tcPr>
            <w:tcW w:w="1413" w:type="dxa"/>
            <w:shd w:val="clear" w:color="auto" w:fill="D9D9D9" w:themeFill="background1" w:themeFillShade="D9"/>
          </w:tcPr>
          <w:p w14:paraId="1D48F7F4" w14:textId="0796B77F" w:rsidR="009C60A4" w:rsidRDefault="00246F2A" w:rsidP="00E33316">
            <w:pPr>
              <w:jc w:val="both"/>
              <w:rPr>
                <w:b/>
                <w:bCs/>
              </w:rPr>
            </w:pPr>
            <w:r w:rsidRPr="00246F2A">
              <w:rPr>
                <w:b/>
                <w:bCs/>
              </w:rPr>
              <w:t>Reviewed</w:t>
            </w:r>
          </w:p>
        </w:tc>
        <w:tc>
          <w:tcPr>
            <w:tcW w:w="1701" w:type="dxa"/>
            <w:shd w:val="clear" w:color="auto" w:fill="auto"/>
          </w:tcPr>
          <w:p w14:paraId="135D0C02" w14:textId="5DD42F66" w:rsidR="009C60A4" w:rsidRPr="005E40DA" w:rsidRDefault="000D38A4" w:rsidP="00E33316">
            <w:pPr>
              <w:jc w:val="both"/>
            </w:pPr>
            <w:r>
              <w:t>January 2017</w:t>
            </w:r>
          </w:p>
        </w:tc>
        <w:tc>
          <w:tcPr>
            <w:tcW w:w="1559" w:type="dxa"/>
            <w:shd w:val="clear" w:color="auto" w:fill="auto"/>
          </w:tcPr>
          <w:p w14:paraId="73A25D53" w14:textId="78759394" w:rsidR="009C60A4" w:rsidRPr="005E40DA" w:rsidRDefault="000D38A4" w:rsidP="00E33316">
            <w:pPr>
              <w:jc w:val="both"/>
            </w:pPr>
            <w:r>
              <w:t>LBH</w:t>
            </w:r>
          </w:p>
        </w:tc>
        <w:tc>
          <w:tcPr>
            <w:tcW w:w="4820" w:type="dxa"/>
            <w:shd w:val="clear" w:color="auto" w:fill="auto"/>
          </w:tcPr>
          <w:p w14:paraId="36E326A0" w14:textId="43EB7056" w:rsidR="009C60A4" w:rsidRPr="005E40DA" w:rsidRDefault="009C60A4" w:rsidP="00E33316">
            <w:pPr>
              <w:jc w:val="both"/>
            </w:pPr>
          </w:p>
        </w:tc>
      </w:tr>
      <w:tr w:rsidR="00246F2A" w:rsidRPr="005E40DA" w14:paraId="3BFB6DB9" w14:textId="77777777" w:rsidTr="000B3EF5">
        <w:tc>
          <w:tcPr>
            <w:tcW w:w="1413" w:type="dxa"/>
            <w:shd w:val="clear" w:color="auto" w:fill="D9D9D9" w:themeFill="background1" w:themeFillShade="D9"/>
          </w:tcPr>
          <w:p w14:paraId="4CCD9A70" w14:textId="27C1C658" w:rsidR="00246F2A" w:rsidRPr="00246F2A" w:rsidRDefault="00246F2A" w:rsidP="00E33316">
            <w:pPr>
              <w:jc w:val="both"/>
              <w:rPr>
                <w:b/>
                <w:bCs/>
              </w:rPr>
            </w:pPr>
            <w:r w:rsidRPr="00246F2A">
              <w:rPr>
                <w:b/>
                <w:bCs/>
              </w:rPr>
              <w:t>Reviewed</w:t>
            </w:r>
          </w:p>
        </w:tc>
        <w:tc>
          <w:tcPr>
            <w:tcW w:w="1701" w:type="dxa"/>
            <w:shd w:val="clear" w:color="auto" w:fill="auto"/>
          </w:tcPr>
          <w:p w14:paraId="06AAA1A5" w14:textId="20DF7FE8" w:rsidR="00246F2A" w:rsidRDefault="000D38A4" w:rsidP="00E33316">
            <w:pPr>
              <w:jc w:val="both"/>
            </w:pPr>
            <w:r>
              <w:t>January 2017</w:t>
            </w:r>
          </w:p>
        </w:tc>
        <w:tc>
          <w:tcPr>
            <w:tcW w:w="1559" w:type="dxa"/>
            <w:shd w:val="clear" w:color="auto" w:fill="auto"/>
          </w:tcPr>
          <w:p w14:paraId="5B07DA15" w14:textId="3ED21C04" w:rsidR="00246F2A" w:rsidRDefault="000D38A4" w:rsidP="00E33316">
            <w:pPr>
              <w:jc w:val="both"/>
            </w:pPr>
            <w:r>
              <w:t>KN</w:t>
            </w:r>
          </w:p>
        </w:tc>
        <w:tc>
          <w:tcPr>
            <w:tcW w:w="4820" w:type="dxa"/>
            <w:shd w:val="clear" w:color="auto" w:fill="auto"/>
          </w:tcPr>
          <w:p w14:paraId="574638BC" w14:textId="73C98039" w:rsidR="00246F2A" w:rsidRPr="00166A57" w:rsidRDefault="00246F2A" w:rsidP="00E33316">
            <w:pPr>
              <w:jc w:val="both"/>
            </w:pPr>
          </w:p>
        </w:tc>
      </w:tr>
      <w:tr w:rsidR="00C70F87" w:rsidRPr="005E40DA" w14:paraId="39EC6869" w14:textId="77777777" w:rsidTr="000B3EF5">
        <w:tc>
          <w:tcPr>
            <w:tcW w:w="1413" w:type="dxa"/>
            <w:shd w:val="clear" w:color="auto" w:fill="D9D9D9" w:themeFill="background1" w:themeFillShade="D9"/>
          </w:tcPr>
          <w:p w14:paraId="38932D2A" w14:textId="56446E7F" w:rsidR="00C70F87" w:rsidRPr="00246F2A" w:rsidRDefault="00C70F87" w:rsidP="00E33316">
            <w:pPr>
              <w:jc w:val="both"/>
              <w:rPr>
                <w:b/>
                <w:bCs/>
              </w:rPr>
            </w:pPr>
            <w:r>
              <w:rPr>
                <w:b/>
                <w:bCs/>
              </w:rPr>
              <w:t>Reviewed</w:t>
            </w:r>
          </w:p>
        </w:tc>
        <w:tc>
          <w:tcPr>
            <w:tcW w:w="1701" w:type="dxa"/>
            <w:shd w:val="clear" w:color="auto" w:fill="auto"/>
          </w:tcPr>
          <w:p w14:paraId="01386D64" w14:textId="4621BC99" w:rsidR="00C70F87" w:rsidRDefault="00C70F87" w:rsidP="00E33316">
            <w:pPr>
              <w:jc w:val="both"/>
            </w:pPr>
            <w:r>
              <w:t>July 2022</w:t>
            </w:r>
          </w:p>
        </w:tc>
        <w:tc>
          <w:tcPr>
            <w:tcW w:w="1559" w:type="dxa"/>
            <w:shd w:val="clear" w:color="auto" w:fill="auto"/>
          </w:tcPr>
          <w:p w14:paraId="6CC95397" w14:textId="276D4559" w:rsidR="00C70F87" w:rsidRDefault="00C70F87" w:rsidP="00E33316">
            <w:pPr>
              <w:jc w:val="both"/>
            </w:pPr>
            <w:r>
              <w:t>JB</w:t>
            </w:r>
          </w:p>
        </w:tc>
        <w:tc>
          <w:tcPr>
            <w:tcW w:w="4820" w:type="dxa"/>
            <w:shd w:val="clear" w:color="auto" w:fill="auto"/>
          </w:tcPr>
          <w:p w14:paraId="0298C5E4" w14:textId="5BC3EC52" w:rsidR="00C70F87" w:rsidRPr="00166A57" w:rsidRDefault="004123BA" w:rsidP="00677A42">
            <w:pPr>
              <w:spacing w:after="0" w:line="240" w:lineRule="auto"/>
            </w:pPr>
            <w:r w:rsidRPr="004123BA">
              <w:rPr>
                <w:rFonts w:ascii="Calibri" w:eastAsia="Times New Roman" w:hAnsi="Calibri" w:cs="Calibri"/>
              </w:rPr>
              <w:t>HR &amp; Governance Manager</w:t>
            </w:r>
            <w:r w:rsidR="00CB3B53">
              <w:rPr>
                <w:rFonts w:ascii="Calibri" w:eastAsia="Times New Roman" w:hAnsi="Calibri" w:cs="Calibri"/>
              </w:rPr>
              <w:t xml:space="preserve">/Business </w:t>
            </w:r>
          </w:p>
        </w:tc>
      </w:tr>
      <w:tr w:rsidR="00677A42" w:rsidRPr="005E40DA" w14:paraId="47BB61D4" w14:textId="77777777" w:rsidTr="000B3EF5">
        <w:tc>
          <w:tcPr>
            <w:tcW w:w="1413" w:type="dxa"/>
            <w:shd w:val="clear" w:color="auto" w:fill="D9D9D9" w:themeFill="background1" w:themeFillShade="D9"/>
          </w:tcPr>
          <w:p w14:paraId="6512EE52" w14:textId="31626945" w:rsidR="00677A42" w:rsidRDefault="00677A42" w:rsidP="00E33316">
            <w:pPr>
              <w:jc w:val="both"/>
              <w:rPr>
                <w:b/>
                <w:bCs/>
              </w:rPr>
            </w:pPr>
            <w:r>
              <w:rPr>
                <w:b/>
                <w:bCs/>
              </w:rPr>
              <w:t>Reviewed</w:t>
            </w:r>
          </w:p>
        </w:tc>
        <w:tc>
          <w:tcPr>
            <w:tcW w:w="1701" w:type="dxa"/>
            <w:shd w:val="clear" w:color="auto" w:fill="auto"/>
          </w:tcPr>
          <w:p w14:paraId="224DBC66" w14:textId="156EC3F0" w:rsidR="00677A42" w:rsidRDefault="00677A42" w:rsidP="00E33316">
            <w:pPr>
              <w:jc w:val="both"/>
            </w:pPr>
            <w:r>
              <w:t>September 2023</w:t>
            </w:r>
          </w:p>
        </w:tc>
        <w:tc>
          <w:tcPr>
            <w:tcW w:w="1559" w:type="dxa"/>
            <w:shd w:val="clear" w:color="auto" w:fill="auto"/>
          </w:tcPr>
          <w:p w14:paraId="1B414B28" w14:textId="4FD53C33" w:rsidR="00677A42" w:rsidRDefault="00677A42" w:rsidP="00E33316">
            <w:pPr>
              <w:jc w:val="both"/>
            </w:pPr>
            <w:r>
              <w:t>LC</w:t>
            </w:r>
          </w:p>
        </w:tc>
        <w:tc>
          <w:tcPr>
            <w:tcW w:w="4820" w:type="dxa"/>
            <w:shd w:val="clear" w:color="auto" w:fill="auto"/>
          </w:tcPr>
          <w:p w14:paraId="32ECF68E" w14:textId="7C425010" w:rsidR="00677A42" w:rsidRPr="004123BA" w:rsidRDefault="00677A42" w:rsidP="004123BA">
            <w:pPr>
              <w:spacing w:after="0" w:line="240" w:lineRule="auto"/>
              <w:rPr>
                <w:rFonts w:ascii="Calibri" w:eastAsia="Times New Roman" w:hAnsi="Calibri" w:cs="Calibri"/>
              </w:rPr>
            </w:pPr>
            <w:r>
              <w:rPr>
                <w:rFonts w:ascii="Calibri" w:eastAsia="Times New Roman" w:hAnsi="Calibri" w:cs="Calibri"/>
              </w:rPr>
              <w:t>Business Manager</w:t>
            </w:r>
          </w:p>
        </w:tc>
      </w:tr>
    </w:tbl>
    <w:p w14:paraId="77BC9A21" w14:textId="52A3A0C8" w:rsidR="006C3A65" w:rsidRDefault="006C3A65" w:rsidP="00E33316">
      <w:pPr>
        <w:jc w:val="both"/>
        <w:rPr>
          <w:rFonts w:ascii="Calibri" w:hAnsi="Calibri" w:cs="Calibri"/>
        </w:rPr>
      </w:pPr>
    </w:p>
    <w:p w14:paraId="3E2441F7" w14:textId="6CF569AA" w:rsidR="006C3A65" w:rsidRDefault="006C3A65" w:rsidP="00E33316">
      <w:pPr>
        <w:jc w:val="both"/>
        <w:rPr>
          <w:rFonts w:ascii="Calibri" w:hAnsi="Calibri" w:cs="Calibri"/>
        </w:rPr>
      </w:pPr>
    </w:p>
    <w:p w14:paraId="1DE38A22" w14:textId="3D36F911" w:rsidR="00412624" w:rsidRDefault="00412624" w:rsidP="00E33316">
      <w:pPr>
        <w:jc w:val="both"/>
        <w:rPr>
          <w:rFonts w:ascii="Calibri" w:hAnsi="Calibri" w:cs="Calibri"/>
        </w:rPr>
      </w:pPr>
    </w:p>
    <w:p w14:paraId="00FDDC4B" w14:textId="77777777" w:rsidR="00412624" w:rsidRDefault="00412624" w:rsidP="00E33316">
      <w:pPr>
        <w:jc w:val="both"/>
        <w:rPr>
          <w:rFonts w:ascii="Calibri" w:hAnsi="Calibri" w:cs="Calibri"/>
        </w:rPr>
      </w:pPr>
    </w:p>
    <w:p w14:paraId="6DD8C35C" w14:textId="2FCB8B6C" w:rsidR="006C3A65" w:rsidRDefault="006C3A65" w:rsidP="00E33316">
      <w:pPr>
        <w:jc w:val="both"/>
        <w:rPr>
          <w:rFonts w:ascii="Calibri" w:hAnsi="Calibri" w:cs="Calibri"/>
        </w:rPr>
      </w:pPr>
    </w:p>
    <w:p w14:paraId="2EB07066" w14:textId="20ED5C00" w:rsidR="006C3A65" w:rsidRDefault="006C3A65" w:rsidP="00E33316">
      <w:pPr>
        <w:jc w:val="both"/>
        <w:rPr>
          <w:rFonts w:ascii="Calibri" w:hAnsi="Calibri" w:cs="Calibri"/>
        </w:rPr>
      </w:pPr>
    </w:p>
    <w:p w14:paraId="15A74C4D" w14:textId="61891894" w:rsidR="009C60A4" w:rsidRDefault="009C60A4" w:rsidP="00E33316">
      <w:pPr>
        <w:jc w:val="both"/>
        <w:rPr>
          <w:rFonts w:ascii="Calibri" w:hAnsi="Calibri" w:cs="Calibri"/>
        </w:rPr>
      </w:pPr>
    </w:p>
    <w:p w14:paraId="6380C1B3" w14:textId="5D93EB5C" w:rsidR="00E33316" w:rsidRDefault="00E33316" w:rsidP="00E33316">
      <w:pPr>
        <w:jc w:val="both"/>
        <w:rPr>
          <w:rFonts w:ascii="Calibri" w:hAnsi="Calibri" w:cs="Calibri"/>
        </w:rPr>
      </w:pPr>
    </w:p>
    <w:p w14:paraId="0EB90184" w14:textId="6A7BD74D" w:rsidR="00E33316" w:rsidRDefault="00E33316" w:rsidP="00E33316">
      <w:pPr>
        <w:jc w:val="both"/>
        <w:rPr>
          <w:rFonts w:ascii="Calibri" w:hAnsi="Calibri" w:cs="Calibri"/>
        </w:rPr>
      </w:pPr>
    </w:p>
    <w:p w14:paraId="2BFFA793" w14:textId="77777777" w:rsidR="00E33316" w:rsidRDefault="00E33316" w:rsidP="00E33316">
      <w:pPr>
        <w:jc w:val="both"/>
        <w:rPr>
          <w:rFonts w:ascii="Calibri" w:hAnsi="Calibri" w:cs="Calibri"/>
        </w:rPr>
      </w:pPr>
    </w:p>
    <w:p w14:paraId="433A44E8" w14:textId="2D72533F" w:rsidR="009C60A4" w:rsidRDefault="009C60A4" w:rsidP="00E33316">
      <w:pPr>
        <w:jc w:val="both"/>
        <w:rPr>
          <w:rFonts w:ascii="Calibri" w:hAnsi="Calibri" w:cs="Calibri"/>
        </w:rPr>
      </w:pPr>
    </w:p>
    <w:p w14:paraId="15F05EFF" w14:textId="41791E93" w:rsidR="009C60A4" w:rsidRDefault="009C60A4" w:rsidP="00E33316">
      <w:pPr>
        <w:jc w:val="both"/>
        <w:rPr>
          <w:rFonts w:ascii="Calibri" w:hAnsi="Calibri" w:cs="Calibri"/>
        </w:rPr>
      </w:pPr>
    </w:p>
    <w:p w14:paraId="5E96C13F" w14:textId="45BDCB6A" w:rsidR="009C60A4" w:rsidRDefault="009C60A4" w:rsidP="00E33316">
      <w:pPr>
        <w:jc w:val="both"/>
        <w:rPr>
          <w:rFonts w:ascii="Calibri" w:hAnsi="Calibri" w:cs="Calibri"/>
        </w:rPr>
      </w:pPr>
    </w:p>
    <w:p w14:paraId="42F5FA53" w14:textId="77777777" w:rsidR="000D38A4" w:rsidRDefault="000D38A4" w:rsidP="00E33316">
      <w:pPr>
        <w:jc w:val="both"/>
        <w:rPr>
          <w:rFonts w:ascii="Calibri" w:hAnsi="Calibri" w:cs="Calibri"/>
        </w:rPr>
      </w:pPr>
    </w:p>
    <w:p w14:paraId="66C092E2" w14:textId="77777777" w:rsidR="000D38A4" w:rsidRDefault="000D38A4" w:rsidP="00E33316">
      <w:pPr>
        <w:jc w:val="both"/>
        <w:rPr>
          <w:rFonts w:ascii="Calibri" w:hAnsi="Calibri" w:cs="Calibri"/>
        </w:rPr>
      </w:pPr>
    </w:p>
    <w:p w14:paraId="34C56464" w14:textId="77777777" w:rsidR="000D38A4" w:rsidRDefault="000D38A4" w:rsidP="00E33316">
      <w:pPr>
        <w:jc w:val="both"/>
        <w:rPr>
          <w:rFonts w:ascii="Calibri" w:hAnsi="Calibri" w:cs="Calibri"/>
        </w:rPr>
      </w:pPr>
    </w:p>
    <w:p w14:paraId="5B33CBC2" w14:textId="77777777" w:rsidR="000D38A4" w:rsidRDefault="000D38A4" w:rsidP="00E33316">
      <w:pPr>
        <w:jc w:val="both"/>
        <w:rPr>
          <w:rFonts w:ascii="Calibri" w:hAnsi="Calibri" w:cs="Calibri"/>
        </w:rPr>
      </w:pPr>
    </w:p>
    <w:p w14:paraId="01F5FC4E" w14:textId="77777777" w:rsidR="000D38A4" w:rsidRDefault="000D38A4" w:rsidP="00E33316">
      <w:pPr>
        <w:jc w:val="both"/>
        <w:rPr>
          <w:rFonts w:ascii="Calibri" w:hAnsi="Calibri" w:cs="Calibri"/>
        </w:rPr>
      </w:pPr>
    </w:p>
    <w:p w14:paraId="3C36413C" w14:textId="77777777" w:rsidR="000D38A4" w:rsidRDefault="000D38A4" w:rsidP="00E33316">
      <w:pPr>
        <w:jc w:val="both"/>
        <w:rPr>
          <w:rFonts w:ascii="Calibri" w:hAnsi="Calibri" w:cs="Calibri"/>
        </w:rPr>
      </w:pPr>
    </w:p>
    <w:p w14:paraId="044F3A7C" w14:textId="77777777" w:rsidR="000D38A4" w:rsidRDefault="000D38A4" w:rsidP="00E33316">
      <w:pPr>
        <w:jc w:val="both"/>
        <w:rPr>
          <w:rFonts w:ascii="Calibri" w:hAnsi="Calibri" w:cs="Calibri"/>
        </w:rPr>
      </w:pPr>
    </w:p>
    <w:p w14:paraId="7F9D02B7" w14:textId="77777777" w:rsidR="004123BA" w:rsidRDefault="004123BA" w:rsidP="00E33316">
      <w:pPr>
        <w:jc w:val="both"/>
        <w:rPr>
          <w:rFonts w:ascii="Calibri" w:hAnsi="Calibri" w:cs="Calibri"/>
        </w:rPr>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6FC7885D" w14:textId="77777777" w:rsidR="005E6A92" w:rsidRDefault="005E6A92" w:rsidP="00E33316">
            <w:pPr>
              <w:jc w:val="both"/>
              <w:rPr>
                <w:b/>
                <w:bCs/>
                <w:sz w:val="28"/>
                <w:szCs w:val="28"/>
              </w:rPr>
            </w:pPr>
          </w:p>
          <w:p w14:paraId="40A336D0" w14:textId="77777777" w:rsidR="00596BBE" w:rsidRDefault="00596BBE" w:rsidP="00086177">
            <w:pPr>
              <w:jc w:val="center"/>
              <w:rPr>
                <w:b/>
                <w:bCs/>
                <w:sz w:val="28"/>
                <w:szCs w:val="28"/>
              </w:rPr>
            </w:pPr>
            <w:r w:rsidRPr="00C508F4">
              <w:rPr>
                <w:b/>
                <w:bCs/>
                <w:sz w:val="28"/>
                <w:szCs w:val="28"/>
              </w:rPr>
              <w:t>Person Specification</w:t>
            </w:r>
          </w:p>
          <w:p w14:paraId="361D8937" w14:textId="56A986BF" w:rsidR="00C32BFF" w:rsidRPr="00C508F4" w:rsidRDefault="00C32BFF" w:rsidP="00E33316">
            <w:pPr>
              <w:jc w:val="both"/>
              <w:rPr>
                <w:b/>
                <w:bCs/>
                <w:sz w:val="28"/>
                <w:szCs w:val="28"/>
              </w:rPr>
            </w:pPr>
          </w:p>
        </w:tc>
      </w:tr>
      <w:tr w:rsidR="00596BBE" w14:paraId="6A959F1C" w14:textId="77777777" w:rsidTr="008B659F">
        <w:tc>
          <w:tcPr>
            <w:tcW w:w="6804" w:type="dxa"/>
          </w:tcPr>
          <w:p w14:paraId="13B80B6F" w14:textId="77777777" w:rsidR="00596BBE" w:rsidRPr="00C508F4" w:rsidRDefault="00596BBE" w:rsidP="00E33316">
            <w:pPr>
              <w:jc w:val="both"/>
              <w:rPr>
                <w:b/>
                <w:bCs/>
              </w:rPr>
            </w:pPr>
            <w:r w:rsidRPr="00C508F4">
              <w:rPr>
                <w:b/>
                <w:bCs/>
              </w:rPr>
              <w:t>Selection criteria</w:t>
            </w:r>
          </w:p>
        </w:tc>
        <w:tc>
          <w:tcPr>
            <w:tcW w:w="1134" w:type="dxa"/>
          </w:tcPr>
          <w:p w14:paraId="169B4DE9" w14:textId="77777777" w:rsidR="00596BBE" w:rsidRPr="00C508F4" w:rsidRDefault="00596BBE" w:rsidP="00E33316">
            <w:pPr>
              <w:jc w:val="both"/>
              <w:rPr>
                <w:b/>
                <w:bCs/>
              </w:rPr>
            </w:pPr>
            <w:r w:rsidRPr="00C508F4">
              <w:rPr>
                <w:b/>
                <w:bCs/>
              </w:rPr>
              <w:t>Essential</w:t>
            </w:r>
          </w:p>
        </w:tc>
        <w:tc>
          <w:tcPr>
            <w:tcW w:w="1134" w:type="dxa"/>
          </w:tcPr>
          <w:p w14:paraId="5F089A0A" w14:textId="77777777" w:rsidR="00596BBE" w:rsidRPr="00C508F4" w:rsidRDefault="00596BBE" w:rsidP="00E33316">
            <w:pPr>
              <w:jc w:val="both"/>
              <w:rPr>
                <w:b/>
                <w:bCs/>
              </w:rPr>
            </w:pPr>
            <w:r w:rsidRPr="00C508F4">
              <w:rPr>
                <w:b/>
                <w:bCs/>
              </w:rPr>
              <w:t>Desirable</w:t>
            </w:r>
          </w:p>
        </w:tc>
        <w:tc>
          <w:tcPr>
            <w:tcW w:w="1276" w:type="dxa"/>
          </w:tcPr>
          <w:p w14:paraId="680A6CE3" w14:textId="77777777" w:rsidR="00596BBE" w:rsidRPr="00C508F4" w:rsidRDefault="00596BBE" w:rsidP="00E33316">
            <w:pPr>
              <w:jc w:val="both"/>
              <w:rPr>
                <w:b/>
                <w:bCs/>
              </w:rPr>
            </w:pPr>
            <w:r w:rsidRPr="00C508F4">
              <w:rPr>
                <w:b/>
                <w:bCs/>
              </w:rPr>
              <w:t xml:space="preserve">How </w:t>
            </w:r>
          </w:p>
          <w:p w14:paraId="730038F2" w14:textId="77777777" w:rsidR="00596BBE" w:rsidRPr="00C508F4" w:rsidRDefault="00596BBE" w:rsidP="00E33316">
            <w:pPr>
              <w:jc w:val="both"/>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0905F77A" w14:textId="77777777" w:rsidR="00596BBE" w:rsidRPr="00C508F4" w:rsidRDefault="00596BBE" w:rsidP="00E33316">
            <w:pPr>
              <w:jc w:val="both"/>
              <w:rPr>
                <w:b/>
                <w:bCs/>
              </w:rPr>
            </w:pPr>
            <w:r w:rsidRPr="00C508F4">
              <w:rPr>
                <w:b/>
                <w:bCs/>
              </w:rPr>
              <w:t>Education &amp; Qualifications</w:t>
            </w:r>
          </w:p>
          <w:p w14:paraId="44F3B1ED" w14:textId="77777777" w:rsidR="00596BBE" w:rsidRPr="00C508F4" w:rsidRDefault="00596BBE" w:rsidP="00E33316">
            <w:pPr>
              <w:jc w:val="both"/>
            </w:pPr>
          </w:p>
        </w:tc>
      </w:tr>
      <w:tr w:rsidR="00596BBE" w14:paraId="15983D86" w14:textId="77777777" w:rsidTr="008D2ED8">
        <w:tc>
          <w:tcPr>
            <w:tcW w:w="6804" w:type="dxa"/>
            <w:shd w:val="clear" w:color="auto" w:fill="auto"/>
          </w:tcPr>
          <w:p w14:paraId="16E90BEC" w14:textId="4910B242" w:rsidR="00CB52F5" w:rsidRPr="008D2ED8" w:rsidRDefault="00CB52F5" w:rsidP="002F77A4">
            <w:pPr>
              <w:tabs>
                <w:tab w:val="left" w:pos="342"/>
              </w:tabs>
            </w:pPr>
            <w:r w:rsidRPr="00CB52F5">
              <w:rPr>
                <w:rFonts w:ascii="Calibri" w:hAnsi="Calibri" w:cs="Calibri"/>
              </w:rPr>
              <w:t>NVQ level 3 in Business Administration, or equivalent</w:t>
            </w:r>
          </w:p>
        </w:tc>
        <w:tc>
          <w:tcPr>
            <w:tcW w:w="1134" w:type="dxa"/>
          </w:tcPr>
          <w:p w14:paraId="057B2246" w14:textId="1E278AB1" w:rsidR="00596BBE" w:rsidRPr="00C508F4" w:rsidRDefault="00A00712" w:rsidP="00875BC0">
            <w:pPr>
              <w:jc w:val="center"/>
            </w:pPr>
            <w:r w:rsidRPr="00311864">
              <w:rPr>
                <w:rFonts w:cstheme="minorHAnsi"/>
                <w:color w:val="000000"/>
              </w:rPr>
              <w:sym w:font="Wingdings" w:char="F0FC"/>
            </w:r>
          </w:p>
        </w:tc>
        <w:tc>
          <w:tcPr>
            <w:tcW w:w="1134" w:type="dxa"/>
          </w:tcPr>
          <w:p w14:paraId="5FDE7A1F" w14:textId="49D43584" w:rsidR="00596BBE" w:rsidRPr="00C508F4" w:rsidRDefault="00596BBE" w:rsidP="00A4015F">
            <w:pPr>
              <w:jc w:val="center"/>
            </w:pPr>
          </w:p>
        </w:tc>
        <w:tc>
          <w:tcPr>
            <w:tcW w:w="1276" w:type="dxa"/>
          </w:tcPr>
          <w:p w14:paraId="74FFD4EB" w14:textId="2D633591" w:rsidR="00596BBE" w:rsidRPr="009560C4" w:rsidRDefault="003638A2" w:rsidP="00E33316">
            <w:pPr>
              <w:jc w:val="both"/>
            </w:pPr>
            <w:r w:rsidRPr="009560C4">
              <w:t>A/</w:t>
            </w:r>
            <w:r w:rsidR="00596BBE" w:rsidRPr="009560C4">
              <w:t>D</w:t>
            </w:r>
          </w:p>
        </w:tc>
      </w:tr>
      <w:tr w:rsidR="00E71B24" w14:paraId="75583CC3" w14:textId="77777777" w:rsidTr="008D2ED8">
        <w:tc>
          <w:tcPr>
            <w:tcW w:w="6804" w:type="dxa"/>
            <w:shd w:val="clear" w:color="auto" w:fill="auto"/>
          </w:tcPr>
          <w:p w14:paraId="678FE116" w14:textId="597FF6D0" w:rsidR="00CB52F5" w:rsidRPr="001C7924" w:rsidRDefault="00E71B24" w:rsidP="002F77A4">
            <w:pPr>
              <w:tabs>
                <w:tab w:val="left" w:pos="342"/>
              </w:tabs>
              <w:rPr>
                <w:rFonts w:ascii="Calibri" w:eastAsia="Times New Roman" w:hAnsi="Calibri" w:cs="Calibri"/>
                <w:sz w:val="24"/>
                <w:szCs w:val="24"/>
              </w:rPr>
            </w:pPr>
            <w:r w:rsidRPr="00E71B24">
              <w:rPr>
                <w:rFonts w:ascii="Calibri" w:eastAsia="Times New Roman" w:hAnsi="Calibri" w:cs="Calibri"/>
                <w:sz w:val="24"/>
                <w:szCs w:val="24"/>
              </w:rPr>
              <w:t>NVQ level 4 in Business Administration</w:t>
            </w:r>
          </w:p>
        </w:tc>
        <w:tc>
          <w:tcPr>
            <w:tcW w:w="1134" w:type="dxa"/>
          </w:tcPr>
          <w:p w14:paraId="15BAF8A3" w14:textId="77777777" w:rsidR="00E71B24" w:rsidRPr="00311864" w:rsidRDefault="00E71B24" w:rsidP="00875BC0">
            <w:pPr>
              <w:jc w:val="center"/>
              <w:rPr>
                <w:rFonts w:cstheme="minorHAnsi"/>
                <w:color w:val="000000"/>
              </w:rPr>
            </w:pPr>
          </w:p>
        </w:tc>
        <w:tc>
          <w:tcPr>
            <w:tcW w:w="1134" w:type="dxa"/>
          </w:tcPr>
          <w:p w14:paraId="40E1516B" w14:textId="496B6286" w:rsidR="00E71B24" w:rsidRPr="00C508F4" w:rsidRDefault="00E71B24" w:rsidP="00A4015F">
            <w:pPr>
              <w:jc w:val="center"/>
            </w:pPr>
            <w:r w:rsidRPr="00311864">
              <w:rPr>
                <w:rFonts w:cstheme="minorHAnsi"/>
                <w:color w:val="000000"/>
              </w:rPr>
              <w:sym w:font="Wingdings" w:char="F0FC"/>
            </w:r>
          </w:p>
        </w:tc>
        <w:tc>
          <w:tcPr>
            <w:tcW w:w="1276" w:type="dxa"/>
          </w:tcPr>
          <w:p w14:paraId="1EFD454C" w14:textId="77D8DD85" w:rsidR="00E71B24" w:rsidRPr="009560C4" w:rsidRDefault="009B49C3" w:rsidP="00E33316">
            <w:pPr>
              <w:jc w:val="both"/>
            </w:pPr>
            <w:r>
              <w:t>A/D</w:t>
            </w:r>
          </w:p>
        </w:tc>
      </w:tr>
      <w:tr w:rsidR="00634EDC" w14:paraId="603B34FC" w14:textId="77777777" w:rsidTr="008D2ED8">
        <w:tc>
          <w:tcPr>
            <w:tcW w:w="6804" w:type="dxa"/>
            <w:shd w:val="clear" w:color="auto" w:fill="auto"/>
          </w:tcPr>
          <w:p w14:paraId="185AC0CC" w14:textId="2ACA42AF" w:rsidR="00634EDC" w:rsidRPr="00E71B24" w:rsidRDefault="001F7874" w:rsidP="00FA682F">
            <w:pPr>
              <w:tabs>
                <w:tab w:val="left" w:pos="342"/>
              </w:tabs>
              <w:rPr>
                <w:rFonts w:ascii="Calibri" w:eastAsia="Times New Roman" w:hAnsi="Calibri" w:cs="Calibri"/>
                <w:sz w:val="24"/>
                <w:szCs w:val="24"/>
              </w:rPr>
            </w:pPr>
            <w:r>
              <w:rPr>
                <w:rFonts w:ascii="Calibri" w:eastAsia="Times New Roman" w:hAnsi="Calibri" w:cs="Calibri"/>
                <w:sz w:val="24"/>
                <w:szCs w:val="24"/>
              </w:rPr>
              <w:t>First Aid Certificate</w:t>
            </w:r>
          </w:p>
        </w:tc>
        <w:tc>
          <w:tcPr>
            <w:tcW w:w="1134" w:type="dxa"/>
          </w:tcPr>
          <w:p w14:paraId="6CA32235" w14:textId="77777777" w:rsidR="00634EDC" w:rsidRPr="00311864" w:rsidRDefault="00634EDC" w:rsidP="00875BC0">
            <w:pPr>
              <w:jc w:val="center"/>
              <w:rPr>
                <w:rFonts w:cstheme="minorHAnsi"/>
                <w:color w:val="000000"/>
              </w:rPr>
            </w:pPr>
          </w:p>
        </w:tc>
        <w:tc>
          <w:tcPr>
            <w:tcW w:w="1134" w:type="dxa"/>
          </w:tcPr>
          <w:p w14:paraId="49642BC3" w14:textId="6BBD0ECD" w:rsidR="00634EDC" w:rsidRPr="00311864" w:rsidRDefault="001F7874" w:rsidP="00A4015F">
            <w:pPr>
              <w:jc w:val="center"/>
              <w:rPr>
                <w:rFonts w:cstheme="minorHAnsi"/>
                <w:color w:val="000000"/>
              </w:rPr>
            </w:pPr>
            <w:r w:rsidRPr="00311864">
              <w:rPr>
                <w:rFonts w:cstheme="minorHAnsi"/>
                <w:color w:val="000000"/>
              </w:rPr>
              <w:sym w:font="Wingdings" w:char="F0FC"/>
            </w:r>
          </w:p>
        </w:tc>
        <w:tc>
          <w:tcPr>
            <w:tcW w:w="1276" w:type="dxa"/>
          </w:tcPr>
          <w:p w14:paraId="22EFAFE2" w14:textId="005F7726" w:rsidR="00634EDC" w:rsidRPr="009560C4" w:rsidRDefault="00B479AC" w:rsidP="00E33316">
            <w:pPr>
              <w:jc w:val="both"/>
            </w:pPr>
            <w:r>
              <w:t>A/D</w:t>
            </w:r>
          </w:p>
        </w:tc>
      </w:tr>
      <w:tr w:rsidR="00A154F3" w14:paraId="6821D340" w14:textId="77777777" w:rsidTr="008B659F">
        <w:tc>
          <w:tcPr>
            <w:tcW w:w="6804" w:type="dxa"/>
          </w:tcPr>
          <w:p w14:paraId="51C9CBCF" w14:textId="2D1EB61B" w:rsidR="00A154F3" w:rsidRDefault="00A154F3" w:rsidP="002F77A4">
            <w:pPr>
              <w:jc w:val="both"/>
            </w:pPr>
            <w:r w:rsidRPr="003546CD">
              <w:t xml:space="preserve">Willingness to obtain a basic </w:t>
            </w:r>
            <w:r w:rsidR="002F77A4">
              <w:t>F</w:t>
            </w:r>
            <w:r w:rsidRPr="003546CD">
              <w:t xml:space="preserve">irst </w:t>
            </w:r>
            <w:r w:rsidR="002F77A4">
              <w:t>A</w:t>
            </w:r>
            <w:r w:rsidRPr="003546CD">
              <w:t>id certificate</w:t>
            </w:r>
          </w:p>
        </w:tc>
        <w:tc>
          <w:tcPr>
            <w:tcW w:w="1134" w:type="dxa"/>
          </w:tcPr>
          <w:p w14:paraId="459CAA67" w14:textId="467BCAF3" w:rsidR="00A154F3" w:rsidRPr="00C508F4" w:rsidRDefault="00A154F3" w:rsidP="00A154F3">
            <w:pPr>
              <w:jc w:val="center"/>
            </w:pPr>
            <w:r w:rsidRPr="00311864">
              <w:rPr>
                <w:rFonts w:cstheme="minorHAnsi"/>
                <w:color w:val="000000"/>
              </w:rPr>
              <w:sym w:font="Wingdings" w:char="F0FC"/>
            </w:r>
          </w:p>
        </w:tc>
        <w:tc>
          <w:tcPr>
            <w:tcW w:w="1134" w:type="dxa"/>
          </w:tcPr>
          <w:p w14:paraId="264201F8" w14:textId="66B01D3F" w:rsidR="00A154F3" w:rsidRPr="00311864" w:rsidRDefault="00A154F3" w:rsidP="00A154F3">
            <w:pPr>
              <w:jc w:val="center"/>
              <w:rPr>
                <w:rFonts w:cstheme="minorHAnsi"/>
                <w:color w:val="000000"/>
              </w:rPr>
            </w:pPr>
          </w:p>
        </w:tc>
        <w:tc>
          <w:tcPr>
            <w:tcW w:w="1276" w:type="dxa"/>
          </w:tcPr>
          <w:p w14:paraId="4D5244AF" w14:textId="1250BEC7" w:rsidR="00A154F3" w:rsidRPr="009560C4" w:rsidRDefault="00A154F3" w:rsidP="00A154F3">
            <w:pPr>
              <w:jc w:val="both"/>
            </w:pPr>
            <w:r w:rsidRPr="000B6F7E">
              <w:t>A/I</w:t>
            </w:r>
          </w:p>
        </w:tc>
      </w:tr>
      <w:tr w:rsidR="00A154F3" w14:paraId="0316565D" w14:textId="77777777" w:rsidTr="008B659F">
        <w:tc>
          <w:tcPr>
            <w:tcW w:w="6804" w:type="dxa"/>
          </w:tcPr>
          <w:p w14:paraId="2A4AFF58" w14:textId="0EB32723" w:rsidR="00A154F3" w:rsidRDefault="00A154F3" w:rsidP="00A154F3">
            <w:pPr>
              <w:jc w:val="both"/>
            </w:pPr>
            <w:r w:rsidRPr="006910E9">
              <w:t xml:space="preserve">Willingness to undertake training in bereavement </w:t>
            </w:r>
            <w:r w:rsidR="002F77A4" w:rsidRPr="006910E9">
              <w:t>counselling.</w:t>
            </w:r>
          </w:p>
          <w:p w14:paraId="5A78F6B3" w14:textId="253CD884" w:rsidR="00A154F3" w:rsidRPr="003546CD" w:rsidRDefault="00A154F3" w:rsidP="00A154F3">
            <w:pPr>
              <w:jc w:val="both"/>
            </w:pPr>
          </w:p>
        </w:tc>
        <w:tc>
          <w:tcPr>
            <w:tcW w:w="1134" w:type="dxa"/>
          </w:tcPr>
          <w:p w14:paraId="6D9D24C8" w14:textId="1625A9B7" w:rsidR="00A154F3" w:rsidRPr="00311864" w:rsidRDefault="00A154F3" w:rsidP="00A154F3">
            <w:pPr>
              <w:jc w:val="center"/>
              <w:rPr>
                <w:rFonts w:cstheme="minorHAnsi"/>
                <w:color w:val="000000"/>
              </w:rPr>
            </w:pPr>
            <w:r w:rsidRPr="00311864">
              <w:rPr>
                <w:rFonts w:cstheme="minorHAnsi"/>
                <w:color w:val="000000"/>
              </w:rPr>
              <w:sym w:font="Wingdings" w:char="F0FC"/>
            </w:r>
          </w:p>
        </w:tc>
        <w:tc>
          <w:tcPr>
            <w:tcW w:w="1134" w:type="dxa"/>
          </w:tcPr>
          <w:p w14:paraId="4098EF90" w14:textId="0D5EE3FD" w:rsidR="00A154F3" w:rsidRPr="00311864" w:rsidRDefault="00A154F3" w:rsidP="00A154F3">
            <w:pPr>
              <w:jc w:val="center"/>
              <w:rPr>
                <w:rFonts w:cstheme="minorHAnsi"/>
                <w:color w:val="000000"/>
              </w:rPr>
            </w:pPr>
          </w:p>
        </w:tc>
        <w:tc>
          <w:tcPr>
            <w:tcW w:w="1276" w:type="dxa"/>
          </w:tcPr>
          <w:p w14:paraId="462B3829" w14:textId="3EB3889F" w:rsidR="00A154F3" w:rsidRPr="009560C4" w:rsidRDefault="00A154F3" w:rsidP="00A154F3">
            <w:pPr>
              <w:jc w:val="both"/>
            </w:pPr>
            <w:r w:rsidRPr="000B6F7E">
              <w:t>A/I</w:t>
            </w:r>
          </w:p>
        </w:tc>
      </w:tr>
      <w:tr w:rsidR="00596BBE" w14:paraId="7A0E7CF9" w14:textId="77777777" w:rsidTr="00CA036B">
        <w:trPr>
          <w:trHeight w:val="259"/>
        </w:trPr>
        <w:tc>
          <w:tcPr>
            <w:tcW w:w="10348" w:type="dxa"/>
            <w:gridSpan w:val="4"/>
            <w:shd w:val="clear" w:color="auto" w:fill="BFBFBF" w:themeFill="background1" w:themeFillShade="BF"/>
          </w:tcPr>
          <w:p w14:paraId="7141C428" w14:textId="77777777" w:rsidR="00596BBE" w:rsidRPr="00C508F4" w:rsidRDefault="00596BBE" w:rsidP="00A154F3">
            <w:pPr>
              <w:rPr>
                <w:b/>
                <w:bCs/>
              </w:rPr>
            </w:pPr>
            <w:r w:rsidRPr="00C508F4">
              <w:rPr>
                <w:b/>
                <w:bCs/>
              </w:rPr>
              <w:t>Experience</w:t>
            </w:r>
          </w:p>
          <w:p w14:paraId="030F391B" w14:textId="77777777" w:rsidR="00596BBE" w:rsidRPr="00C508F4" w:rsidRDefault="00596BBE" w:rsidP="00A4015F">
            <w:pPr>
              <w:jc w:val="center"/>
            </w:pPr>
          </w:p>
        </w:tc>
      </w:tr>
      <w:tr w:rsidR="00596BBE" w14:paraId="2A8EE2F2" w14:textId="77777777" w:rsidTr="008B659F">
        <w:tc>
          <w:tcPr>
            <w:tcW w:w="6804" w:type="dxa"/>
          </w:tcPr>
          <w:p w14:paraId="18DD5732" w14:textId="2075D651" w:rsidR="00596BBE" w:rsidRPr="00C508F4" w:rsidRDefault="00AB27D6" w:rsidP="00CA036B">
            <w:r w:rsidRPr="00AB27D6">
              <w:t>Experience of using computer packages for word processing, spreadsheets, databases, emails and researching information</w:t>
            </w:r>
          </w:p>
        </w:tc>
        <w:tc>
          <w:tcPr>
            <w:tcW w:w="1134" w:type="dxa"/>
          </w:tcPr>
          <w:p w14:paraId="7E66D195" w14:textId="5AE081E5" w:rsidR="00596BBE" w:rsidRPr="00C508F4" w:rsidRDefault="003546CD" w:rsidP="00CA036B">
            <w:pPr>
              <w:jc w:val="center"/>
            </w:pPr>
            <w:r w:rsidRPr="00311864">
              <w:rPr>
                <w:rFonts w:cstheme="minorHAnsi"/>
                <w:color w:val="000000"/>
              </w:rPr>
              <w:sym w:font="Wingdings" w:char="F0FC"/>
            </w:r>
          </w:p>
        </w:tc>
        <w:tc>
          <w:tcPr>
            <w:tcW w:w="1134" w:type="dxa"/>
          </w:tcPr>
          <w:p w14:paraId="498338B7" w14:textId="7013FF5E" w:rsidR="00596BBE" w:rsidRPr="00C508F4" w:rsidRDefault="00596BBE" w:rsidP="00A4015F">
            <w:pPr>
              <w:jc w:val="center"/>
            </w:pPr>
          </w:p>
        </w:tc>
        <w:tc>
          <w:tcPr>
            <w:tcW w:w="1276" w:type="dxa"/>
          </w:tcPr>
          <w:p w14:paraId="4A239A6C" w14:textId="77777777" w:rsidR="00596BBE" w:rsidRDefault="00596BBE" w:rsidP="00E33316">
            <w:pPr>
              <w:jc w:val="both"/>
            </w:pPr>
          </w:p>
          <w:p w14:paraId="52E8082F" w14:textId="2B8C65F5" w:rsidR="00596BBE" w:rsidRPr="00C508F4" w:rsidRDefault="00596BBE" w:rsidP="00E33316">
            <w:pPr>
              <w:jc w:val="both"/>
            </w:pPr>
            <w:r>
              <w:t>A/</w:t>
            </w:r>
            <w:r w:rsidR="00FB73EE">
              <w:t>I</w:t>
            </w:r>
          </w:p>
        </w:tc>
      </w:tr>
      <w:tr w:rsidR="00CB13FE" w14:paraId="016F81C6" w14:textId="77777777" w:rsidTr="008B659F">
        <w:tc>
          <w:tcPr>
            <w:tcW w:w="6804" w:type="dxa"/>
          </w:tcPr>
          <w:p w14:paraId="666FDF95" w14:textId="3E9A4583" w:rsidR="00CB13FE" w:rsidRPr="00FE5647" w:rsidRDefault="005C4867" w:rsidP="00A4015F">
            <w:pPr>
              <w:rPr>
                <w:rFonts w:ascii="Calibri" w:eastAsia="Times New Roman" w:hAnsi="Calibri" w:cs="Calibri"/>
                <w:sz w:val="24"/>
                <w:szCs w:val="24"/>
              </w:rPr>
            </w:pPr>
            <w:r w:rsidRPr="005C4867">
              <w:rPr>
                <w:rFonts w:ascii="Calibri" w:eastAsia="Times New Roman" w:hAnsi="Calibri" w:cs="Calibri"/>
                <w:sz w:val="24"/>
                <w:szCs w:val="24"/>
              </w:rPr>
              <w:t>Experience of working within a school in an administrative/business support capacity</w:t>
            </w:r>
          </w:p>
        </w:tc>
        <w:tc>
          <w:tcPr>
            <w:tcW w:w="1134" w:type="dxa"/>
          </w:tcPr>
          <w:p w14:paraId="6CE13D54" w14:textId="15BF1C3C" w:rsidR="00CB13FE" w:rsidRPr="00311864" w:rsidRDefault="00CB13FE" w:rsidP="00CA036B">
            <w:pPr>
              <w:jc w:val="center"/>
              <w:rPr>
                <w:rFonts w:cstheme="minorHAnsi"/>
                <w:color w:val="000000"/>
              </w:rPr>
            </w:pPr>
          </w:p>
        </w:tc>
        <w:tc>
          <w:tcPr>
            <w:tcW w:w="1134" w:type="dxa"/>
          </w:tcPr>
          <w:p w14:paraId="17FAB66E" w14:textId="5FAAE537" w:rsidR="00CB13FE" w:rsidRPr="00C508F4" w:rsidRDefault="00241C26" w:rsidP="00A4015F">
            <w:pPr>
              <w:jc w:val="center"/>
            </w:pPr>
            <w:r w:rsidRPr="00311864">
              <w:rPr>
                <w:rFonts w:cstheme="minorHAnsi"/>
                <w:color w:val="000000"/>
              </w:rPr>
              <w:sym w:font="Wingdings" w:char="F0FC"/>
            </w:r>
          </w:p>
        </w:tc>
        <w:tc>
          <w:tcPr>
            <w:tcW w:w="1276" w:type="dxa"/>
          </w:tcPr>
          <w:p w14:paraId="083557A1" w14:textId="2E86C81B" w:rsidR="00CB13FE" w:rsidRDefault="00A4015F" w:rsidP="00E33316">
            <w:pPr>
              <w:jc w:val="both"/>
            </w:pPr>
            <w:r>
              <w:t>A/I</w:t>
            </w:r>
          </w:p>
        </w:tc>
      </w:tr>
      <w:tr w:rsidR="005350D6" w14:paraId="78885821" w14:textId="77777777" w:rsidTr="008B659F">
        <w:tc>
          <w:tcPr>
            <w:tcW w:w="6804" w:type="dxa"/>
          </w:tcPr>
          <w:p w14:paraId="46A518A8" w14:textId="04867D50" w:rsidR="005350D6" w:rsidRPr="00C508F4" w:rsidRDefault="005350D6" w:rsidP="005350D6">
            <w:r w:rsidRPr="0012644E">
              <w:t xml:space="preserve">Experience of undertaking a wide range of office based administration and clerical tasks such as typing letters, reports, schedules, spread sheets etc.  </w:t>
            </w:r>
          </w:p>
        </w:tc>
        <w:tc>
          <w:tcPr>
            <w:tcW w:w="1134" w:type="dxa"/>
          </w:tcPr>
          <w:p w14:paraId="46AFCE75" w14:textId="4061218E" w:rsidR="005350D6" w:rsidRPr="00C508F4" w:rsidRDefault="005350D6" w:rsidP="005350D6">
            <w:pPr>
              <w:jc w:val="center"/>
            </w:pPr>
            <w:r w:rsidRPr="00311864">
              <w:rPr>
                <w:rFonts w:cstheme="minorHAnsi"/>
                <w:color w:val="000000"/>
              </w:rPr>
              <w:sym w:font="Wingdings" w:char="F0FC"/>
            </w:r>
          </w:p>
        </w:tc>
        <w:tc>
          <w:tcPr>
            <w:tcW w:w="1134" w:type="dxa"/>
          </w:tcPr>
          <w:p w14:paraId="619027C8" w14:textId="71B8249A" w:rsidR="005350D6" w:rsidRPr="00C508F4" w:rsidRDefault="005350D6" w:rsidP="005350D6">
            <w:pPr>
              <w:jc w:val="center"/>
            </w:pPr>
          </w:p>
        </w:tc>
        <w:tc>
          <w:tcPr>
            <w:tcW w:w="1276" w:type="dxa"/>
          </w:tcPr>
          <w:p w14:paraId="72531638" w14:textId="77777777" w:rsidR="005350D6" w:rsidRPr="00C508F4" w:rsidRDefault="005350D6" w:rsidP="005350D6">
            <w:pPr>
              <w:jc w:val="both"/>
            </w:pPr>
            <w:r>
              <w:t>A/I</w:t>
            </w:r>
          </w:p>
        </w:tc>
      </w:tr>
      <w:tr w:rsidR="005350D6" w14:paraId="6A5342AD" w14:textId="77777777" w:rsidTr="008B659F">
        <w:tc>
          <w:tcPr>
            <w:tcW w:w="6804" w:type="dxa"/>
          </w:tcPr>
          <w:p w14:paraId="45657B36" w14:textId="12682EFA" w:rsidR="005350D6" w:rsidRPr="00B027D6" w:rsidRDefault="005350D6" w:rsidP="005350D6">
            <w:pPr>
              <w:rPr>
                <w:rFonts w:ascii="Calibri" w:eastAsia="Times New Roman" w:hAnsi="Calibri" w:cs="Calibri"/>
                <w:sz w:val="24"/>
                <w:szCs w:val="24"/>
              </w:rPr>
            </w:pPr>
            <w:r w:rsidRPr="005350D6">
              <w:rPr>
                <w:rFonts w:ascii="Calibri" w:eastAsia="Times New Roman" w:hAnsi="Calibri" w:cs="Calibri"/>
                <w:sz w:val="24"/>
                <w:szCs w:val="24"/>
              </w:rPr>
              <w:t>Experience of working with children and young people of school age in a  caring capacity</w:t>
            </w:r>
          </w:p>
        </w:tc>
        <w:tc>
          <w:tcPr>
            <w:tcW w:w="1134" w:type="dxa"/>
          </w:tcPr>
          <w:p w14:paraId="6134AB18" w14:textId="40E574EF" w:rsidR="005350D6" w:rsidRPr="00311864" w:rsidRDefault="00B02C3D" w:rsidP="005350D6">
            <w:pPr>
              <w:jc w:val="center"/>
              <w:rPr>
                <w:rFonts w:cstheme="minorHAnsi"/>
                <w:color w:val="000000"/>
              </w:rPr>
            </w:pPr>
            <w:r w:rsidRPr="00311864">
              <w:rPr>
                <w:rFonts w:cstheme="minorHAnsi"/>
                <w:color w:val="000000"/>
              </w:rPr>
              <w:sym w:font="Wingdings" w:char="F0FC"/>
            </w:r>
          </w:p>
        </w:tc>
        <w:tc>
          <w:tcPr>
            <w:tcW w:w="1134" w:type="dxa"/>
          </w:tcPr>
          <w:p w14:paraId="3C94A7D0" w14:textId="29AB661B" w:rsidR="005350D6" w:rsidRPr="00C508F4" w:rsidRDefault="005350D6" w:rsidP="005350D6">
            <w:pPr>
              <w:jc w:val="center"/>
            </w:pPr>
          </w:p>
        </w:tc>
        <w:tc>
          <w:tcPr>
            <w:tcW w:w="1276" w:type="dxa"/>
          </w:tcPr>
          <w:p w14:paraId="2DF6A636" w14:textId="03B7726F" w:rsidR="005350D6" w:rsidRDefault="005350D6" w:rsidP="005350D6">
            <w:pPr>
              <w:jc w:val="both"/>
            </w:pPr>
            <w:r>
              <w:t>A/I</w:t>
            </w:r>
          </w:p>
        </w:tc>
      </w:tr>
      <w:tr w:rsidR="005350D6" w14:paraId="22D3BF8D" w14:textId="77777777" w:rsidTr="008B659F">
        <w:tc>
          <w:tcPr>
            <w:tcW w:w="6804" w:type="dxa"/>
          </w:tcPr>
          <w:p w14:paraId="298A0FE9" w14:textId="50E9991D" w:rsidR="005350D6" w:rsidRPr="00AB05A8" w:rsidRDefault="00D41464" w:rsidP="005350D6">
            <w:pPr>
              <w:tabs>
                <w:tab w:val="left" w:pos="429"/>
              </w:tabs>
              <w:rPr>
                <w:rFonts w:ascii="Calibri" w:eastAsia="Times New Roman" w:hAnsi="Calibri" w:cs="Calibri"/>
                <w:sz w:val="24"/>
                <w:szCs w:val="24"/>
              </w:rPr>
            </w:pPr>
            <w:r w:rsidRPr="00D41464">
              <w:rPr>
                <w:rFonts w:ascii="Calibri" w:eastAsia="Times New Roman" w:hAnsi="Calibri" w:cs="Calibri"/>
                <w:sz w:val="24"/>
                <w:szCs w:val="24"/>
              </w:rPr>
              <w:t>Experience of analysing data and producing reports in a format appropriate to the audience</w:t>
            </w:r>
          </w:p>
        </w:tc>
        <w:tc>
          <w:tcPr>
            <w:tcW w:w="1134" w:type="dxa"/>
          </w:tcPr>
          <w:p w14:paraId="30912534" w14:textId="153723E5" w:rsidR="005350D6" w:rsidRPr="00C508F4" w:rsidRDefault="005350D6" w:rsidP="005350D6">
            <w:pPr>
              <w:jc w:val="center"/>
            </w:pPr>
            <w:r w:rsidRPr="00311864">
              <w:rPr>
                <w:rFonts w:cstheme="minorHAnsi"/>
                <w:color w:val="000000"/>
              </w:rPr>
              <w:sym w:font="Wingdings" w:char="F0FC"/>
            </w:r>
          </w:p>
        </w:tc>
        <w:tc>
          <w:tcPr>
            <w:tcW w:w="1134" w:type="dxa"/>
          </w:tcPr>
          <w:p w14:paraId="4B4D0146" w14:textId="4A38B202" w:rsidR="005350D6" w:rsidRPr="00311864" w:rsidRDefault="005350D6" w:rsidP="005350D6">
            <w:pPr>
              <w:jc w:val="both"/>
              <w:rPr>
                <w:rFonts w:cstheme="minorHAnsi"/>
                <w:color w:val="000000"/>
              </w:rPr>
            </w:pPr>
          </w:p>
        </w:tc>
        <w:tc>
          <w:tcPr>
            <w:tcW w:w="1276" w:type="dxa"/>
          </w:tcPr>
          <w:p w14:paraId="6436BBE9" w14:textId="5902A341" w:rsidR="005350D6" w:rsidRDefault="005350D6" w:rsidP="005350D6">
            <w:pPr>
              <w:jc w:val="both"/>
            </w:pPr>
            <w:r>
              <w:t>A/I</w:t>
            </w:r>
          </w:p>
        </w:tc>
      </w:tr>
      <w:tr w:rsidR="00B02C3D" w14:paraId="71DA86A2" w14:textId="77777777" w:rsidTr="008B659F">
        <w:tc>
          <w:tcPr>
            <w:tcW w:w="6804" w:type="dxa"/>
          </w:tcPr>
          <w:p w14:paraId="3F1D7F94" w14:textId="61197264" w:rsidR="00B02C3D" w:rsidRPr="00AB05A8" w:rsidRDefault="00B02C3D" w:rsidP="00B02C3D">
            <w:pPr>
              <w:tabs>
                <w:tab w:val="left" w:pos="429"/>
              </w:tabs>
              <w:rPr>
                <w:rFonts w:ascii="Calibri" w:eastAsia="Times New Roman" w:hAnsi="Calibri" w:cs="Calibri"/>
                <w:sz w:val="24"/>
                <w:szCs w:val="24"/>
              </w:rPr>
            </w:pPr>
            <w:r w:rsidRPr="00AA158F">
              <w:rPr>
                <w:rFonts w:ascii="Calibri" w:eastAsia="Times New Roman" w:hAnsi="Calibri" w:cs="Calibri"/>
                <w:sz w:val="24"/>
                <w:szCs w:val="24"/>
              </w:rPr>
              <w:t>Experience of undertaking reception duties and providing high levels of customer care</w:t>
            </w:r>
          </w:p>
        </w:tc>
        <w:tc>
          <w:tcPr>
            <w:tcW w:w="1134" w:type="dxa"/>
          </w:tcPr>
          <w:p w14:paraId="69B435B1" w14:textId="58319A98" w:rsidR="00B02C3D" w:rsidRPr="00311864" w:rsidRDefault="00B02C3D" w:rsidP="00B02C3D">
            <w:pPr>
              <w:jc w:val="center"/>
              <w:rPr>
                <w:rFonts w:cstheme="minorHAnsi"/>
                <w:color w:val="000000"/>
              </w:rPr>
            </w:pPr>
            <w:r w:rsidRPr="00884633">
              <w:rPr>
                <w:rFonts w:cstheme="minorHAnsi"/>
                <w:color w:val="000000"/>
              </w:rPr>
              <w:sym w:font="Wingdings" w:char="F0FC"/>
            </w:r>
          </w:p>
        </w:tc>
        <w:tc>
          <w:tcPr>
            <w:tcW w:w="1134" w:type="dxa"/>
          </w:tcPr>
          <w:p w14:paraId="417CBAD7" w14:textId="77777777" w:rsidR="00B02C3D" w:rsidRPr="00311864" w:rsidRDefault="00B02C3D" w:rsidP="00B02C3D">
            <w:pPr>
              <w:jc w:val="both"/>
              <w:rPr>
                <w:rFonts w:cstheme="minorHAnsi"/>
                <w:color w:val="000000"/>
              </w:rPr>
            </w:pPr>
          </w:p>
        </w:tc>
        <w:tc>
          <w:tcPr>
            <w:tcW w:w="1276" w:type="dxa"/>
          </w:tcPr>
          <w:p w14:paraId="6918A764" w14:textId="4995D6BE" w:rsidR="00B02C3D" w:rsidRDefault="00B02C3D" w:rsidP="00B02C3D">
            <w:pPr>
              <w:jc w:val="both"/>
            </w:pPr>
            <w:r w:rsidRPr="00E16DD8">
              <w:t>A/I</w:t>
            </w:r>
          </w:p>
        </w:tc>
      </w:tr>
      <w:tr w:rsidR="00B02C3D" w14:paraId="0756EA4E" w14:textId="77777777" w:rsidTr="008B659F">
        <w:tc>
          <w:tcPr>
            <w:tcW w:w="6804" w:type="dxa"/>
          </w:tcPr>
          <w:p w14:paraId="1A308230" w14:textId="52C22E2A" w:rsidR="00B02C3D" w:rsidRPr="00AB05A8" w:rsidRDefault="00B02C3D" w:rsidP="00B02C3D">
            <w:pPr>
              <w:tabs>
                <w:tab w:val="left" w:pos="429"/>
              </w:tabs>
              <w:rPr>
                <w:rFonts w:ascii="Calibri" w:eastAsia="Times New Roman" w:hAnsi="Calibri" w:cs="Calibri"/>
                <w:sz w:val="24"/>
                <w:szCs w:val="24"/>
              </w:rPr>
            </w:pPr>
            <w:r w:rsidRPr="001774E8">
              <w:rPr>
                <w:rFonts w:ascii="Calibri" w:eastAsia="Times New Roman" w:hAnsi="Calibri" w:cs="Calibri"/>
                <w:sz w:val="24"/>
                <w:szCs w:val="24"/>
              </w:rPr>
              <w:t xml:space="preserve">Experience of servicing meetings including preparation of agendas, preparing required </w:t>
            </w:r>
            <w:r w:rsidR="005D4D5F" w:rsidRPr="001774E8">
              <w:rPr>
                <w:rFonts w:ascii="Calibri" w:eastAsia="Times New Roman" w:hAnsi="Calibri" w:cs="Calibri"/>
                <w:sz w:val="24"/>
                <w:szCs w:val="24"/>
              </w:rPr>
              <w:t>papers,</w:t>
            </w:r>
            <w:r w:rsidRPr="001774E8">
              <w:rPr>
                <w:rFonts w:ascii="Calibri" w:eastAsia="Times New Roman" w:hAnsi="Calibri" w:cs="Calibri"/>
                <w:sz w:val="24"/>
                <w:szCs w:val="24"/>
              </w:rPr>
              <w:t xml:space="preserve"> and taking and writing up</w:t>
            </w:r>
            <w:r>
              <w:t xml:space="preserve"> </w:t>
            </w:r>
            <w:r w:rsidRPr="00B02C3D">
              <w:rPr>
                <w:rFonts w:ascii="Calibri" w:eastAsia="Times New Roman" w:hAnsi="Calibri" w:cs="Calibri"/>
                <w:sz w:val="24"/>
                <w:szCs w:val="24"/>
              </w:rPr>
              <w:t>minutes</w:t>
            </w:r>
          </w:p>
        </w:tc>
        <w:tc>
          <w:tcPr>
            <w:tcW w:w="1134" w:type="dxa"/>
          </w:tcPr>
          <w:p w14:paraId="51FF3817" w14:textId="0204B15F" w:rsidR="00B02C3D" w:rsidRPr="00311864" w:rsidRDefault="00B02C3D" w:rsidP="00B02C3D">
            <w:pPr>
              <w:jc w:val="center"/>
              <w:rPr>
                <w:rFonts w:cstheme="minorHAnsi"/>
                <w:color w:val="000000"/>
              </w:rPr>
            </w:pPr>
            <w:r w:rsidRPr="00884633">
              <w:rPr>
                <w:rFonts w:cstheme="minorHAnsi"/>
                <w:color w:val="000000"/>
              </w:rPr>
              <w:sym w:font="Wingdings" w:char="F0FC"/>
            </w:r>
          </w:p>
        </w:tc>
        <w:tc>
          <w:tcPr>
            <w:tcW w:w="1134" w:type="dxa"/>
          </w:tcPr>
          <w:p w14:paraId="47179D3A" w14:textId="77777777" w:rsidR="00B02C3D" w:rsidRPr="00311864" w:rsidRDefault="00B02C3D" w:rsidP="00B02C3D">
            <w:pPr>
              <w:jc w:val="both"/>
              <w:rPr>
                <w:rFonts w:cstheme="minorHAnsi"/>
                <w:color w:val="000000"/>
              </w:rPr>
            </w:pPr>
          </w:p>
        </w:tc>
        <w:tc>
          <w:tcPr>
            <w:tcW w:w="1276" w:type="dxa"/>
          </w:tcPr>
          <w:p w14:paraId="6FF78FDC" w14:textId="145C07F3" w:rsidR="00B02C3D" w:rsidRDefault="00B02C3D" w:rsidP="00B02C3D">
            <w:pPr>
              <w:jc w:val="both"/>
            </w:pPr>
            <w:r w:rsidRPr="00E16DD8">
              <w:t>A/I</w:t>
            </w:r>
          </w:p>
        </w:tc>
      </w:tr>
      <w:tr w:rsidR="005244BE" w14:paraId="0792D9FD" w14:textId="77777777" w:rsidTr="008B659F">
        <w:tc>
          <w:tcPr>
            <w:tcW w:w="6804" w:type="dxa"/>
          </w:tcPr>
          <w:p w14:paraId="179F2104" w14:textId="3A43449B" w:rsidR="005244BE" w:rsidRPr="001774E8" w:rsidRDefault="0059530B" w:rsidP="00B02C3D">
            <w:pPr>
              <w:tabs>
                <w:tab w:val="left" w:pos="429"/>
              </w:tabs>
              <w:rPr>
                <w:rFonts w:ascii="Calibri" w:eastAsia="Times New Roman" w:hAnsi="Calibri" w:cs="Calibri"/>
                <w:sz w:val="24"/>
                <w:szCs w:val="24"/>
              </w:rPr>
            </w:pPr>
            <w:r>
              <w:rPr>
                <w:rFonts w:ascii="Calibri" w:eastAsia="Times New Roman" w:hAnsi="Calibri" w:cs="Calibri"/>
                <w:sz w:val="24"/>
                <w:szCs w:val="24"/>
              </w:rPr>
              <w:t>Experience of team working to work effectively with others to meet deadline</w:t>
            </w:r>
            <w:r w:rsidR="00CA0C3C">
              <w:rPr>
                <w:rFonts w:ascii="Calibri" w:eastAsia="Times New Roman" w:hAnsi="Calibri" w:cs="Calibri"/>
                <w:sz w:val="24"/>
                <w:szCs w:val="24"/>
              </w:rPr>
              <w:t>s and goals.</w:t>
            </w:r>
          </w:p>
        </w:tc>
        <w:tc>
          <w:tcPr>
            <w:tcW w:w="1134" w:type="dxa"/>
          </w:tcPr>
          <w:p w14:paraId="4EC242CF" w14:textId="77777777" w:rsidR="005244BE" w:rsidRPr="00884633" w:rsidRDefault="005244BE" w:rsidP="00B02C3D">
            <w:pPr>
              <w:jc w:val="center"/>
              <w:rPr>
                <w:rFonts w:cstheme="minorHAnsi"/>
                <w:color w:val="000000"/>
              </w:rPr>
            </w:pPr>
          </w:p>
        </w:tc>
        <w:tc>
          <w:tcPr>
            <w:tcW w:w="1134" w:type="dxa"/>
          </w:tcPr>
          <w:p w14:paraId="0D89ED6C" w14:textId="77777777" w:rsidR="005244BE" w:rsidRPr="00311864" w:rsidRDefault="005244BE" w:rsidP="00B02C3D">
            <w:pPr>
              <w:jc w:val="both"/>
              <w:rPr>
                <w:rFonts w:cstheme="minorHAnsi"/>
                <w:color w:val="000000"/>
              </w:rPr>
            </w:pPr>
          </w:p>
        </w:tc>
        <w:tc>
          <w:tcPr>
            <w:tcW w:w="1276" w:type="dxa"/>
          </w:tcPr>
          <w:p w14:paraId="7F660320" w14:textId="77777777" w:rsidR="005244BE" w:rsidRPr="00E16DD8" w:rsidRDefault="005244BE" w:rsidP="00B02C3D">
            <w:pPr>
              <w:jc w:val="both"/>
            </w:pPr>
          </w:p>
        </w:tc>
      </w:tr>
      <w:tr w:rsidR="00596BBE" w14:paraId="2F513740" w14:textId="77777777" w:rsidTr="008B659F">
        <w:tc>
          <w:tcPr>
            <w:tcW w:w="10348" w:type="dxa"/>
            <w:gridSpan w:val="4"/>
            <w:shd w:val="clear" w:color="auto" w:fill="BFBFBF" w:themeFill="background1" w:themeFillShade="BF"/>
          </w:tcPr>
          <w:p w14:paraId="2C760EAB" w14:textId="77777777" w:rsidR="00596BBE" w:rsidRPr="00C508F4" w:rsidRDefault="00596BBE" w:rsidP="00E33316">
            <w:pPr>
              <w:jc w:val="both"/>
              <w:rPr>
                <w:b/>
                <w:bCs/>
              </w:rPr>
            </w:pPr>
            <w:r w:rsidRPr="00C508F4">
              <w:rPr>
                <w:b/>
                <w:bCs/>
              </w:rPr>
              <w:t>Skills &amp; Abilities</w:t>
            </w:r>
          </w:p>
          <w:p w14:paraId="481D83AC" w14:textId="77777777" w:rsidR="00596BBE" w:rsidRPr="00C508F4" w:rsidRDefault="00596BBE" w:rsidP="00E33316">
            <w:pPr>
              <w:jc w:val="both"/>
            </w:pPr>
          </w:p>
        </w:tc>
      </w:tr>
      <w:tr w:rsidR="00E43167" w14:paraId="53430DCF" w14:textId="77777777" w:rsidTr="008B659F">
        <w:tc>
          <w:tcPr>
            <w:tcW w:w="6804" w:type="dxa"/>
          </w:tcPr>
          <w:p w14:paraId="751CA74A" w14:textId="2269CF89" w:rsidR="00E43167" w:rsidRPr="00C508F4" w:rsidRDefault="00E43167" w:rsidP="00E43167">
            <w:pPr>
              <w:tabs>
                <w:tab w:val="left" w:pos="429"/>
              </w:tabs>
            </w:pPr>
            <w:r w:rsidRPr="006A2D5A">
              <w:t xml:space="preserve">Communication skills to deliver polite, </w:t>
            </w:r>
            <w:r w:rsidR="005D4D5F" w:rsidRPr="006A2D5A">
              <w:t>courteous,</w:t>
            </w:r>
            <w:r w:rsidRPr="006A2D5A">
              <w:t xml:space="preserve"> and efficient customer service, in person and over the telephone, exchanging varied information with a range of audiences</w:t>
            </w:r>
          </w:p>
        </w:tc>
        <w:tc>
          <w:tcPr>
            <w:tcW w:w="1134" w:type="dxa"/>
          </w:tcPr>
          <w:p w14:paraId="674AB1D3" w14:textId="6439AE7E" w:rsidR="00E43167" w:rsidRPr="00C508F4" w:rsidRDefault="00E43167" w:rsidP="00E43167">
            <w:pPr>
              <w:jc w:val="center"/>
            </w:pPr>
            <w:r w:rsidRPr="00744BCA">
              <w:rPr>
                <w:rFonts w:cstheme="minorHAnsi"/>
                <w:color w:val="000000"/>
              </w:rPr>
              <w:sym w:font="Wingdings" w:char="F0FC"/>
            </w:r>
          </w:p>
        </w:tc>
        <w:tc>
          <w:tcPr>
            <w:tcW w:w="1134" w:type="dxa"/>
          </w:tcPr>
          <w:p w14:paraId="3794D3E1" w14:textId="0BD52061" w:rsidR="00E43167" w:rsidRPr="00C508F4" w:rsidRDefault="00E43167" w:rsidP="00E43167">
            <w:pPr>
              <w:jc w:val="both"/>
            </w:pPr>
          </w:p>
        </w:tc>
        <w:tc>
          <w:tcPr>
            <w:tcW w:w="1276" w:type="dxa"/>
          </w:tcPr>
          <w:p w14:paraId="63912B9D" w14:textId="1C44ABAD" w:rsidR="00E43167" w:rsidRPr="00C508F4" w:rsidRDefault="00E43167" w:rsidP="00E43167">
            <w:pPr>
              <w:jc w:val="both"/>
            </w:pPr>
            <w:r w:rsidRPr="00E75668">
              <w:t>A/I</w:t>
            </w:r>
          </w:p>
        </w:tc>
      </w:tr>
      <w:tr w:rsidR="00E43167" w14:paraId="73E503CF" w14:textId="77777777" w:rsidTr="008B659F">
        <w:tc>
          <w:tcPr>
            <w:tcW w:w="6804" w:type="dxa"/>
          </w:tcPr>
          <w:p w14:paraId="34C8EE7B" w14:textId="526BB33A" w:rsidR="00E43167" w:rsidRPr="00C508F4" w:rsidRDefault="00E43167" w:rsidP="00E43167">
            <w:pPr>
              <w:tabs>
                <w:tab w:val="left" w:pos="429"/>
              </w:tabs>
            </w:pPr>
            <w:r w:rsidRPr="006A2D5A">
              <w:t>Interpersonal skills to work with students individually or in small groups to support them with a range of academic or personal issues</w:t>
            </w:r>
          </w:p>
        </w:tc>
        <w:tc>
          <w:tcPr>
            <w:tcW w:w="1134" w:type="dxa"/>
          </w:tcPr>
          <w:p w14:paraId="1B71A6B3" w14:textId="77777777" w:rsidR="00E43167" w:rsidRPr="00C508F4" w:rsidRDefault="00E43167" w:rsidP="00E43167">
            <w:pPr>
              <w:jc w:val="center"/>
            </w:pPr>
            <w:r w:rsidRPr="00744BCA">
              <w:rPr>
                <w:rFonts w:cstheme="minorHAnsi"/>
                <w:color w:val="000000"/>
              </w:rPr>
              <w:sym w:font="Wingdings" w:char="F0FC"/>
            </w:r>
          </w:p>
        </w:tc>
        <w:tc>
          <w:tcPr>
            <w:tcW w:w="1134" w:type="dxa"/>
          </w:tcPr>
          <w:p w14:paraId="7214D579" w14:textId="77777777" w:rsidR="00E43167" w:rsidRPr="00C508F4" w:rsidRDefault="00E43167" w:rsidP="00E43167">
            <w:pPr>
              <w:jc w:val="both"/>
            </w:pPr>
          </w:p>
        </w:tc>
        <w:tc>
          <w:tcPr>
            <w:tcW w:w="1276" w:type="dxa"/>
          </w:tcPr>
          <w:p w14:paraId="244E88DB" w14:textId="77777777" w:rsidR="00E43167" w:rsidRPr="00C508F4" w:rsidRDefault="00E43167" w:rsidP="00E43167">
            <w:pPr>
              <w:jc w:val="both"/>
            </w:pPr>
            <w:r w:rsidRPr="00E75668">
              <w:t>A/I</w:t>
            </w:r>
          </w:p>
        </w:tc>
      </w:tr>
      <w:tr w:rsidR="00E43167" w14:paraId="7F980E0E" w14:textId="77777777" w:rsidTr="008B659F">
        <w:tc>
          <w:tcPr>
            <w:tcW w:w="6804" w:type="dxa"/>
          </w:tcPr>
          <w:p w14:paraId="1EA9C70B" w14:textId="08C78CAB" w:rsidR="00E43167" w:rsidRPr="00D130F8" w:rsidRDefault="00E43167" w:rsidP="00E43167">
            <w:pPr>
              <w:tabs>
                <w:tab w:val="left" w:pos="429"/>
              </w:tabs>
              <w:rPr>
                <w:rFonts w:ascii="Calibri" w:eastAsia="Times New Roman" w:hAnsi="Calibri" w:cs="Calibri"/>
                <w:sz w:val="24"/>
                <w:szCs w:val="24"/>
              </w:rPr>
            </w:pPr>
            <w:r w:rsidRPr="006A2D5A">
              <w:t>Creative skills to develop options and alternatives that will support children and young people to engage in the learning process</w:t>
            </w:r>
          </w:p>
        </w:tc>
        <w:tc>
          <w:tcPr>
            <w:tcW w:w="1134" w:type="dxa"/>
          </w:tcPr>
          <w:p w14:paraId="7245ABF6" w14:textId="46A124F9" w:rsidR="00E43167" w:rsidRPr="00744BCA" w:rsidRDefault="00E43167" w:rsidP="00E43167">
            <w:pPr>
              <w:jc w:val="center"/>
              <w:rPr>
                <w:rFonts w:cstheme="minorHAnsi"/>
                <w:color w:val="000000"/>
              </w:rPr>
            </w:pPr>
            <w:r w:rsidRPr="00857017">
              <w:rPr>
                <w:rFonts w:cstheme="minorHAnsi"/>
                <w:color w:val="000000"/>
              </w:rPr>
              <w:sym w:font="Wingdings" w:char="F0FC"/>
            </w:r>
          </w:p>
        </w:tc>
        <w:tc>
          <w:tcPr>
            <w:tcW w:w="1134" w:type="dxa"/>
          </w:tcPr>
          <w:p w14:paraId="75E2FAB1" w14:textId="77777777" w:rsidR="00E43167" w:rsidRPr="00C508F4" w:rsidRDefault="00E43167" w:rsidP="00E43167">
            <w:pPr>
              <w:jc w:val="both"/>
            </w:pPr>
          </w:p>
        </w:tc>
        <w:tc>
          <w:tcPr>
            <w:tcW w:w="1276" w:type="dxa"/>
          </w:tcPr>
          <w:p w14:paraId="1FB86219" w14:textId="3021A35F" w:rsidR="00E43167" w:rsidRPr="00E75668" w:rsidRDefault="00E43167" w:rsidP="00E43167">
            <w:pPr>
              <w:jc w:val="both"/>
            </w:pPr>
            <w:r w:rsidRPr="00F5796C">
              <w:t>A/I</w:t>
            </w:r>
          </w:p>
        </w:tc>
      </w:tr>
      <w:tr w:rsidR="002D21F1" w14:paraId="50EBA234" w14:textId="77777777" w:rsidTr="008B659F">
        <w:tc>
          <w:tcPr>
            <w:tcW w:w="6804" w:type="dxa"/>
          </w:tcPr>
          <w:p w14:paraId="6BC33A37" w14:textId="4F9346CB" w:rsidR="002D21F1" w:rsidRPr="00D130F8" w:rsidRDefault="002D21F1" w:rsidP="002D21F1">
            <w:pPr>
              <w:tabs>
                <w:tab w:val="left" w:pos="429"/>
              </w:tabs>
              <w:rPr>
                <w:rFonts w:ascii="Calibri" w:eastAsia="Times New Roman" w:hAnsi="Calibri" w:cs="Calibri"/>
                <w:sz w:val="24"/>
                <w:szCs w:val="24"/>
              </w:rPr>
            </w:pPr>
            <w:r w:rsidRPr="006A2D5A">
              <w:t xml:space="preserve">Literacy skills including spelling, </w:t>
            </w:r>
            <w:r w:rsidR="005D4D5F" w:rsidRPr="006A2D5A">
              <w:t>grammar,</w:t>
            </w:r>
            <w:r w:rsidRPr="006A2D5A">
              <w:t xml:space="preserve"> and punctuation, to be able to compose letters and other documents</w:t>
            </w:r>
          </w:p>
        </w:tc>
        <w:tc>
          <w:tcPr>
            <w:tcW w:w="1134" w:type="dxa"/>
          </w:tcPr>
          <w:p w14:paraId="3B9D3FD9" w14:textId="4F4296C0" w:rsidR="002D21F1" w:rsidRPr="00857017" w:rsidRDefault="002D21F1" w:rsidP="002D21F1">
            <w:pPr>
              <w:jc w:val="center"/>
              <w:rPr>
                <w:rFonts w:cstheme="minorHAnsi"/>
                <w:color w:val="000000"/>
              </w:rPr>
            </w:pPr>
            <w:r w:rsidRPr="00010593">
              <w:rPr>
                <w:rFonts w:cstheme="minorHAnsi"/>
                <w:color w:val="000000"/>
              </w:rPr>
              <w:sym w:font="Wingdings" w:char="F0FC"/>
            </w:r>
          </w:p>
        </w:tc>
        <w:tc>
          <w:tcPr>
            <w:tcW w:w="1134" w:type="dxa"/>
          </w:tcPr>
          <w:p w14:paraId="1AA74904" w14:textId="77777777" w:rsidR="002D21F1" w:rsidRPr="00C508F4" w:rsidRDefault="002D21F1" w:rsidP="002D21F1">
            <w:pPr>
              <w:jc w:val="both"/>
            </w:pPr>
          </w:p>
        </w:tc>
        <w:tc>
          <w:tcPr>
            <w:tcW w:w="1276" w:type="dxa"/>
          </w:tcPr>
          <w:p w14:paraId="1EA8E87C" w14:textId="6324CECC" w:rsidR="002D21F1" w:rsidRPr="00F5796C" w:rsidRDefault="002D21F1" w:rsidP="002D21F1">
            <w:pPr>
              <w:jc w:val="both"/>
            </w:pPr>
            <w:r w:rsidRPr="00215F62">
              <w:t>A/I</w:t>
            </w:r>
          </w:p>
        </w:tc>
      </w:tr>
      <w:tr w:rsidR="002D21F1" w14:paraId="0C3706AA" w14:textId="77777777" w:rsidTr="008B659F">
        <w:tc>
          <w:tcPr>
            <w:tcW w:w="6804" w:type="dxa"/>
          </w:tcPr>
          <w:p w14:paraId="333340DF" w14:textId="7319D1E9" w:rsidR="002D21F1" w:rsidRPr="00D130F8" w:rsidRDefault="002D21F1" w:rsidP="002D21F1">
            <w:pPr>
              <w:tabs>
                <w:tab w:val="left" w:pos="429"/>
              </w:tabs>
              <w:rPr>
                <w:rFonts w:ascii="Calibri" w:eastAsia="Times New Roman" w:hAnsi="Calibri" w:cs="Calibri"/>
                <w:sz w:val="24"/>
                <w:szCs w:val="24"/>
              </w:rPr>
            </w:pPr>
            <w:r w:rsidRPr="00CE648E">
              <w:t>Analytical skills to be resourceful and solve varied problems, through using judgement to interpret information and situations</w:t>
            </w:r>
          </w:p>
        </w:tc>
        <w:tc>
          <w:tcPr>
            <w:tcW w:w="1134" w:type="dxa"/>
          </w:tcPr>
          <w:p w14:paraId="504C7A0F" w14:textId="489E24C8" w:rsidR="002D21F1" w:rsidRPr="00857017" w:rsidRDefault="002D21F1" w:rsidP="002D21F1">
            <w:pPr>
              <w:jc w:val="center"/>
              <w:rPr>
                <w:rFonts w:cstheme="minorHAnsi"/>
                <w:color w:val="000000"/>
              </w:rPr>
            </w:pPr>
            <w:r w:rsidRPr="00010593">
              <w:rPr>
                <w:rFonts w:cstheme="minorHAnsi"/>
                <w:color w:val="000000"/>
              </w:rPr>
              <w:sym w:font="Wingdings" w:char="F0FC"/>
            </w:r>
          </w:p>
        </w:tc>
        <w:tc>
          <w:tcPr>
            <w:tcW w:w="1134" w:type="dxa"/>
          </w:tcPr>
          <w:p w14:paraId="20F3837E" w14:textId="77777777" w:rsidR="002D21F1" w:rsidRPr="00C508F4" w:rsidRDefault="002D21F1" w:rsidP="002D21F1">
            <w:pPr>
              <w:jc w:val="both"/>
            </w:pPr>
          </w:p>
        </w:tc>
        <w:tc>
          <w:tcPr>
            <w:tcW w:w="1276" w:type="dxa"/>
          </w:tcPr>
          <w:p w14:paraId="39083DC8" w14:textId="161E5D3A" w:rsidR="002D21F1" w:rsidRPr="00F5796C" w:rsidRDefault="002D21F1" w:rsidP="002D21F1">
            <w:pPr>
              <w:jc w:val="both"/>
            </w:pPr>
            <w:r w:rsidRPr="00215F62">
              <w:t>A/I</w:t>
            </w:r>
          </w:p>
        </w:tc>
      </w:tr>
      <w:tr w:rsidR="002D21F1" w14:paraId="5DED8C86" w14:textId="77777777" w:rsidTr="008B659F">
        <w:tc>
          <w:tcPr>
            <w:tcW w:w="6804" w:type="dxa"/>
          </w:tcPr>
          <w:p w14:paraId="5FCAFEA3" w14:textId="701292AB" w:rsidR="002D21F1" w:rsidRPr="00D130F8" w:rsidRDefault="002D21F1" w:rsidP="002D21F1">
            <w:pPr>
              <w:tabs>
                <w:tab w:val="left" w:pos="429"/>
              </w:tabs>
              <w:rPr>
                <w:rFonts w:ascii="Calibri" w:eastAsia="Times New Roman" w:hAnsi="Calibri" w:cs="Calibri"/>
                <w:sz w:val="24"/>
                <w:szCs w:val="24"/>
              </w:rPr>
            </w:pPr>
            <w:r w:rsidRPr="00B8487E">
              <w:rPr>
                <w:rFonts w:ascii="Calibri" w:eastAsia="Times New Roman" w:hAnsi="Calibri" w:cs="Calibri"/>
                <w:sz w:val="24"/>
                <w:szCs w:val="24"/>
              </w:rPr>
              <w:t>Initiative to respond to unexpected problems using recognised procedures and policies as a guide</w:t>
            </w:r>
          </w:p>
        </w:tc>
        <w:tc>
          <w:tcPr>
            <w:tcW w:w="1134" w:type="dxa"/>
          </w:tcPr>
          <w:p w14:paraId="09979EAA" w14:textId="75F5EF1C" w:rsidR="002D21F1" w:rsidRPr="00857017" w:rsidRDefault="002D21F1" w:rsidP="002D21F1">
            <w:pPr>
              <w:jc w:val="center"/>
              <w:rPr>
                <w:rFonts w:cstheme="minorHAnsi"/>
                <w:color w:val="000000"/>
              </w:rPr>
            </w:pPr>
            <w:r w:rsidRPr="00010593">
              <w:rPr>
                <w:rFonts w:cstheme="minorHAnsi"/>
                <w:color w:val="000000"/>
              </w:rPr>
              <w:sym w:font="Wingdings" w:char="F0FC"/>
            </w:r>
          </w:p>
        </w:tc>
        <w:tc>
          <w:tcPr>
            <w:tcW w:w="1134" w:type="dxa"/>
          </w:tcPr>
          <w:p w14:paraId="18AEA55E" w14:textId="77777777" w:rsidR="002D21F1" w:rsidRPr="00C508F4" w:rsidRDefault="002D21F1" w:rsidP="002D21F1">
            <w:pPr>
              <w:jc w:val="both"/>
            </w:pPr>
          </w:p>
        </w:tc>
        <w:tc>
          <w:tcPr>
            <w:tcW w:w="1276" w:type="dxa"/>
          </w:tcPr>
          <w:p w14:paraId="7F0AD72B" w14:textId="25EB29E0" w:rsidR="002D21F1" w:rsidRPr="00F5796C" w:rsidRDefault="002D21F1" w:rsidP="002D21F1">
            <w:pPr>
              <w:jc w:val="both"/>
            </w:pPr>
            <w:r w:rsidRPr="00215F62">
              <w:t>A/I</w:t>
            </w:r>
          </w:p>
        </w:tc>
      </w:tr>
      <w:tr w:rsidR="002D21F1" w14:paraId="0487D6E5" w14:textId="77777777" w:rsidTr="008B659F">
        <w:tc>
          <w:tcPr>
            <w:tcW w:w="6804" w:type="dxa"/>
          </w:tcPr>
          <w:p w14:paraId="4CC86898" w14:textId="7D3E11B7" w:rsidR="002D21F1" w:rsidRPr="00B030D3" w:rsidRDefault="002D21F1" w:rsidP="002D21F1">
            <w:pPr>
              <w:rPr>
                <w:rFonts w:ascii="Calibri" w:eastAsia="Times New Roman" w:hAnsi="Calibri" w:cs="Calibri"/>
                <w:sz w:val="24"/>
                <w:szCs w:val="24"/>
              </w:rPr>
            </w:pPr>
            <w:r w:rsidRPr="00B030D3">
              <w:rPr>
                <w:rFonts w:ascii="Calibri" w:eastAsia="Times New Roman" w:hAnsi="Calibri" w:cs="Calibri"/>
                <w:sz w:val="24"/>
                <w:szCs w:val="24"/>
              </w:rPr>
              <w:lastRenderedPageBreak/>
              <w:t>Organisational skills to complete tasks to potentially conflicting deadlines, re-prioritising workload as appropriate</w:t>
            </w:r>
          </w:p>
          <w:p w14:paraId="51B3C7BD" w14:textId="48A2D303" w:rsidR="002D21F1" w:rsidRPr="00D130F8" w:rsidRDefault="002D21F1" w:rsidP="002D21F1">
            <w:pPr>
              <w:tabs>
                <w:tab w:val="left" w:pos="930"/>
              </w:tabs>
              <w:rPr>
                <w:rFonts w:ascii="Calibri" w:eastAsia="Times New Roman" w:hAnsi="Calibri" w:cs="Calibri"/>
                <w:sz w:val="24"/>
                <w:szCs w:val="24"/>
              </w:rPr>
            </w:pPr>
            <w:r>
              <w:rPr>
                <w:rFonts w:ascii="Calibri" w:eastAsia="Times New Roman" w:hAnsi="Calibri" w:cs="Calibri"/>
                <w:sz w:val="24"/>
                <w:szCs w:val="24"/>
              </w:rPr>
              <w:tab/>
            </w:r>
          </w:p>
        </w:tc>
        <w:tc>
          <w:tcPr>
            <w:tcW w:w="1134" w:type="dxa"/>
          </w:tcPr>
          <w:p w14:paraId="7902856F" w14:textId="76E2F8EF" w:rsidR="002D21F1" w:rsidRPr="00857017" w:rsidRDefault="002D21F1" w:rsidP="002D21F1">
            <w:pPr>
              <w:jc w:val="center"/>
              <w:rPr>
                <w:rFonts w:cstheme="minorHAnsi"/>
                <w:color w:val="000000"/>
              </w:rPr>
            </w:pPr>
            <w:r w:rsidRPr="00010593">
              <w:rPr>
                <w:rFonts w:cstheme="minorHAnsi"/>
                <w:color w:val="000000"/>
              </w:rPr>
              <w:sym w:font="Wingdings" w:char="F0FC"/>
            </w:r>
          </w:p>
        </w:tc>
        <w:tc>
          <w:tcPr>
            <w:tcW w:w="1134" w:type="dxa"/>
          </w:tcPr>
          <w:p w14:paraId="70C5E31D" w14:textId="77777777" w:rsidR="002D21F1" w:rsidRPr="00C508F4" w:rsidRDefault="002D21F1" w:rsidP="002D21F1">
            <w:pPr>
              <w:jc w:val="both"/>
            </w:pPr>
          </w:p>
        </w:tc>
        <w:tc>
          <w:tcPr>
            <w:tcW w:w="1276" w:type="dxa"/>
          </w:tcPr>
          <w:p w14:paraId="72A6D009" w14:textId="49B24BDE" w:rsidR="002D21F1" w:rsidRPr="00F5796C" w:rsidRDefault="002D21F1" w:rsidP="002D21F1">
            <w:pPr>
              <w:jc w:val="both"/>
            </w:pPr>
            <w:r w:rsidRPr="00215F62">
              <w:t>A/I</w:t>
            </w:r>
          </w:p>
        </w:tc>
      </w:tr>
      <w:tr w:rsidR="002D21F1" w14:paraId="2DFA6E70" w14:textId="77777777" w:rsidTr="008B659F">
        <w:tc>
          <w:tcPr>
            <w:tcW w:w="6804" w:type="dxa"/>
          </w:tcPr>
          <w:p w14:paraId="506E1B4E" w14:textId="0F99DFB6" w:rsidR="002D21F1" w:rsidRDefault="002D21F1" w:rsidP="002D21F1">
            <w:pPr>
              <w:tabs>
                <w:tab w:val="left" w:pos="1110"/>
              </w:tabs>
              <w:rPr>
                <w:rFonts w:ascii="Calibri" w:eastAsia="Times New Roman" w:hAnsi="Calibri" w:cs="Calibri"/>
                <w:sz w:val="24"/>
                <w:szCs w:val="24"/>
              </w:rPr>
            </w:pPr>
            <w:r w:rsidRPr="002D21F1">
              <w:rPr>
                <w:rFonts w:ascii="Calibri" w:eastAsia="Times New Roman" w:hAnsi="Calibri" w:cs="Calibri"/>
                <w:sz w:val="24"/>
                <w:szCs w:val="24"/>
              </w:rPr>
              <w:t>Ability to instruct others, delegate tasks and check the work of others for completion to deadlines and quality standards</w:t>
            </w:r>
          </w:p>
        </w:tc>
        <w:tc>
          <w:tcPr>
            <w:tcW w:w="1134" w:type="dxa"/>
          </w:tcPr>
          <w:p w14:paraId="2B1A580D" w14:textId="7C74DB16" w:rsidR="002D21F1" w:rsidRPr="00857017" w:rsidRDefault="002D21F1" w:rsidP="002D21F1">
            <w:pPr>
              <w:jc w:val="center"/>
              <w:rPr>
                <w:rFonts w:cstheme="minorHAnsi"/>
                <w:color w:val="000000"/>
              </w:rPr>
            </w:pPr>
            <w:r w:rsidRPr="00010593">
              <w:rPr>
                <w:rFonts w:cstheme="minorHAnsi"/>
                <w:color w:val="000000"/>
              </w:rPr>
              <w:sym w:font="Wingdings" w:char="F0FC"/>
            </w:r>
          </w:p>
        </w:tc>
        <w:tc>
          <w:tcPr>
            <w:tcW w:w="1134" w:type="dxa"/>
          </w:tcPr>
          <w:p w14:paraId="2CB0C6F6" w14:textId="77777777" w:rsidR="002D21F1" w:rsidRPr="00C508F4" w:rsidRDefault="002D21F1" w:rsidP="002D21F1">
            <w:pPr>
              <w:jc w:val="both"/>
            </w:pPr>
          </w:p>
        </w:tc>
        <w:tc>
          <w:tcPr>
            <w:tcW w:w="1276" w:type="dxa"/>
          </w:tcPr>
          <w:p w14:paraId="14CD95D9" w14:textId="58156727" w:rsidR="002D21F1" w:rsidRPr="00F5796C" w:rsidRDefault="002D21F1" w:rsidP="002D21F1">
            <w:pPr>
              <w:jc w:val="both"/>
            </w:pPr>
            <w:r w:rsidRPr="00215F62">
              <w:t>A/I</w:t>
            </w:r>
          </w:p>
        </w:tc>
      </w:tr>
      <w:tr w:rsidR="00596BBE" w14:paraId="0131D478" w14:textId="77777777" w:rsidTr="00124A61">
        <w:trPr>
          <w:trHeight w:val="274"/>
        </w:trPr>
        <w:tc>
          <w:tcPr>
            <w:tcW w:w="10348" w:type="dxa"/>
            <w:gridSpan w:val="4"/>
            <w:shd w:val="clear" w:color="auto" w:fill="BFBFBF" w:themeFill="background1" w:themeFillShade="BF"/>
          </w:tcPr>
          <w:p w14:paraId="2BCEBCD9" w14:textId="77777777" w:rsidR="00596BBE" w:rsidRPr="008120D1" w:rsidRDefault="00596BBE" w:rsidP="00E33316">
            <w:pPr>
              <w:jc w:val="both"/>
              <w:rPr>
                <w:b/>
                <w:bCs/>
              </w:rPr>
            </w:pPr>
            <w:r w:rsidRPr="008120D1">
              <w:rPr>
                <w:b/>
                <w:bCs/>
              </w:rPr>
              <w:t>Knowledge</w:t>
            </w:r>
          </w:p>
          <w:p w14:paraId="352FADF8" w14:textId="77777777" w:rsidR="00596BBE" w:rsidRPr="008120D1" w:rsidRDefault="00596BBE" w:rsidP="00E33316">
            <w:pPr>
              <w:jc w:val="both"/>
            </w:pPr>
          </w:p>
        </w:tc>
      </w:tr>
      <w:tr w:rsidR="009644AF" w14:paraId="468C5921" w14:textId="77777777" w:rsidTr="008B659F">
        <w:tc>
          <w:tcPr>
            <w:tcW w:w="6804" w:type="dxa"/>
          </w:tcPr>
          <w:p w14:paraId="6AC868AF" w14:textId="62410302" w:rsidR="00546F51" w:rsidRPr="00546F51" w:rsidRDefault="00546F51" w:rsidP="00546F51">
            <w:pPr>
              <w:rPr>
                <w:rFonts w:ascii="Calibri" w:eastAsia="Times New Roman" w:hAnsi="Calibri" w:cs="Calibri"/>
                <w:sz w:val="24"/>
                <w:szCs w:val="24"/>
              </w:rPr>
            </w:pPr>
            <w:r w:rsidRPr="00546F51">
              <w:rPr>
                <w:rFonts w:ascii="Calibri" w:eastAsia="Times New Roman" w:hAnsi="Calibri" w:cs="Calibri"/>
                <w:sz w:val="24"/>
                <w:szCs w:val="24"/>
              </w:rPr>
              <w:t xml:space="preserve">Understanding of the type of activities which take place within a school office and an appreciation of the administration needed to give effective support for the </w:t>
            </w:r>
            <w:r w:rsidR="00CA0C3C" w:rsidRPr="00546F51">
              <w:rPr>
                <w:rFonts w:ascii="Calibri" w:eastAsia="Times New Roman" w:hAnsi="Calibri" w:cs="Calibri"/>
                <w:sz w:val="24"/>
                <w:szCs w:val="24"/>
              </w:rPr>
              <w:t>school.</w:t>
            </w:r>
          </w:p>
          <w:p w14:paraId="3A59EAE9" w14:textId="586EE506" w:rsidR="009644AF" w:rsidRPr="00B77592" w:rsidRDefault="009644AF" w:rsidP="009644AF">
            <w:pPr>
              <w:jc w:val="both"/>
              <w:rPr>
                <w:rFonts w:ascii="Calibri" w:eastAsia="Times New Roman" w:hAnsi="Calibri" w:cs="Calibri"/>
                <w:sz w:val="24"/>
                <w:szCs w:val="24"/>
              </w:rPr>
            </w:pPr>
          </w:p>
        </w:tc>
        <w:tc>
          <w:tcPr>
            <w:tcW w:w="1134" w:type="dxa"/>
          </w:tcPr>
          <w:p w14:paraId="2695B3AE" w14:textId="6D23DA1D" w:rsidR="009644AF" w:rsidRDefault="009644AF" w:rsidP="009644AF">
            <w:pPr>
              <w:jc w:val="center"/>
            </w:pPr>
            <w:r w:rsidRPr="000C5348">
              <w:rPr>
                <w:rFonts w:cstheme="minorHAnsi"/>
                <w:color w:val="000000"/>
              </w:rPr>
              <w:sym w:font="Wingdings" w:char="F0FC"/>
            </w:r>
          </w:p>
        </w:tc>
        <w:tc>
          <w:tcPr>
            <w:tcW w:w="1134" w:type="dxa"/>
          </w:tcPr>
          <w:p w14:paraId="581AD52E" w14:textId="77777777" w:rsidR="009644AF" w:rsidRPr="002C70D2" w:rsidRDefault="009644AF" w:rsidP="009644AF">
            <w:pPr>
              <w:jc w:val="both"/>
              <w:rPr>
                <w:rFonts w:cstheme="minorHAnsi"/>
                <w:color w:val="000000"/>
              </w:rPr>
            </w:pPr>
          </w:p>
        </w:tc>
        <w:tc>
          <w:tcPr>
            <w:tcW w:w="1276" w:type="dxa"/>
          </w:tcPr>
          <w:p w14:paraId="18711DAE" w14:textId="45787243" w:rsidR="009644AF" w:rsidRDefault="009644AF" w:rsidP="009644AF">
            <w:pPr>
              <w:jc w:val="both"/>
            </w:pPr>
            <w:r w:rsidRPr="00C42761">
              <w:t>A/I</w:t>
            </w:r>
          </w:p>
        </w:tc>
      </w:tr>
      <w:tr w:rsidR="009644AF" w14:paraId="0ED78363" w14:textId="77777777" w:rsidTr="008B659F">
        <w:tc>
          <w:tcPr>
            <w:tcW w:w="6804" w:type="dxa"/>
          </w:tcPr>
          <w:p w14:paraId="0BD69B70" w14:textId="0BAD83F7" w:rsidR="009644AF" w:rsidRPr="00B77592" w:rsidRDefault="000C3721" w:rsidP="009644AF">
            <w:pPr>
              <w:tabs>
                <w:tab w:val="left" w:pos="930"/>
              </w:tabs>
              <w:jc w:val="both"/>
              <w:rPr>
                <w:rFonts w:ascii="Calibri" w:eastAsia="Times New Roman" w:hAnsi="Calibri" w:cs="Calibri"/>
                <w:sz w:val="24"/>
                <w:szCs w:val="24"/>
              </w:rPr>
            </w:pPr>
            <w:r w:rsidRPr="000C3721">
              <w:rPr>
                <w:rFonts w:ascii="Calibri" w:eastAsia="Times New Roman" w:hAnsi="Calibri" w:cs="Calibri"/>
                <w:sz w:val="24"/>
                <w:szCs w:val="24"/>
              </w:rPr>
              <w:t>Knowledge of data protection and why it is important to keep information confidential when dealing with children and young people</w:t>
            </w:r>
          </w:p>
        </w:tc>
        <w:tc>
          <w:tcPr>
            <w:tcW w:w="1134" w:type="dxa"/>
          </w:tcPr>
          <w:p w14:paraId="4315BF53" w14:textId="13738725" w:rsidR="009644AF" w:rsidRPr="002C70D2" w:rsidRDefault="009644AF" w:rsidP="009644AF">
            <w:pPr>
              <w:jc w:val="center"/>
              <w:rPr>
                <w:rFonts w:cstheme="minorHAnsi"/>
                <w:color w:val="000000"/>
              </w:rPr>
            </w:pPr>
            <w:r w:rsidRPr="000C5348">
              <w:rPr>
                <w:rFonts w:cstheme="minorHAnsi"/>
                <w:color w:val="000000"/>
              </w:rPr>
              <w:sym w:font="Wingdings" w:char="F0FC"/>
            </w:r>
          </w:p>
        </w:tc>
        <w:tc>
          <w:tcPr>
            <w:tcW w:w="1134" w:type="dxa"/>
          </w:tcPr>
          <w:p w14:paraId="3459B05D" w14:textId="77777777" w:rsidR="009644AF" w:rsidRPr="002C70D2" w:rsidRDefault="009644AF" w:rsidP="009644AF">
            <w:pPr>
              <w:jc w:val="both"/>
              <w:rPr>
                <w:rFonts w:cstheme="minorHAnsi"/>
                <w:color w:val="000000"/>
              </w:rPr>
            </w:pPr>
          </w:p>
        </w:tc>
        <w:tc>
          <w:tcPr>
            <w:tcW w:w="1276" w:type="dxa"/>
          </w:tcPr>
          <w:p w14:paraId="6FCFB81F" w14:textId="50B51CCF" w:rsidR="009644AF" w:rsidRDefault="009644AF" w:rsidP="009644AF">
            <w:pPr>
              <w:jc w:val="both"/>
            </w:pPr>
            <w:r w:rsidRPr="00C42761">
              <w:t>A/I</w:t>
            </w:r>
          </w:p>
        </w:tc>
      </w:tr>
      <w:tr w:rsidR="009644AF" w14:paraId="206E39D2" w14:textId="77777777" w:rsidTr="008B659F">
        <w:tc>
          <w:tcPr>
            <w:tcW w:w="6804" w:type="dxa"/>
          </w:tcPr>
          <w:p w14:paraId="0DC6023A" w14:textId="46B5BB42" w:rsidR="009644AF" w:rsidRPr="00B77592" w:rsidRDefault="001B637D" w:rsidP="00EF0800">
            <w:pPr>
              <w:tabs>
                <w:tab w:val="left" w:pos="930"/>
              </w:tabs>
              <w:rPr>
                <w:rFonts w:ascii="Calibri" w:eastAsia="Times New Roman" w:hAnsi="Calibri" w:cs="Calibri"/>
                <w:sz w:val="24"/>
                <w:szCs w:val="24"/>
              </w:rPr>
            </w:pPr>
            <w:r>
              <w:rPr>
                <w:rFonts w:ascii="Calibri" w:eastAsia="Times New Roman" w:hAnsi="Calibri" w:cs="Calibri"/>
                <w:sz w:val="24"/>
                <w:szCs w:val="24"/>
              </w:rPr>
              <w:t xml:space="preserve">Understanding why safeguarding is important when working </w:t>
            </w:r>
            <w:r w:rsidR="009B49C3">
              <w:rPr>
                <w:rFonts w:ascii="Calibri" w:eastAsia="Times New Roman" w:hAnsi="Calibri" w:cs="Calibri"/>
                <w:sz w:val="24"/>
                <w:szCs w:val="24"/>
              </w:rPr>
              <w:t>with children and young people.</w:t>
            </w:r>
          </w:p>
        </w:tc>
        <w:tc>
          <w:tcPr>
            <w:tcW w:w="1134" w:type="dxa"/>
          </w:tcPr>
          <w:p w14:paraId="0050212C" w14:textId="6E9CA8EB" w:rsidR="009644AF" w:rsidRPr="000C5348" w:rsidRDefault="009644AF" w:rsidP="009644AF">
            <w:pPr>
              <w:jc w:val="center"/>
              <w:rPr>
                <w:rFonts w:cstheme="minorHAnsi"/>
                <w:color w:val="000000"/>
              </w:rPr>
            </w:pPr>
            <w:r w:rsidRPr="000C5348">
              <w:rPr>
                <w:rFonts w:cstheme="minorHAnsi"/>
                <w:color w:val="000000"/>
              </w:rPr>
              <w:sym w:font="Wingdings" w:char="F0FC"/>
            </w:r>
          </w:p>
        </w:tc>
        <w:tc>
          <w:tcPr>
            <w:tcW w:w="1134" w:type="dxa"/>
          </w:tcPr>
          <w:p w14:paraId="1D154E02" w14:textId="77777777" w:rsidR="009644AF" w:rsidRPr="002C70D2" w:rsidRDefault="009644AF" w:rsidP="009644AF">
            <w:pPr>
              <w:jc w:val="both"/>
              <w:rPr>
                <w:rFonts w:cstheme="minorHAnsi"/>
                <w:color w:val="000000"/>
              </w:rPr>
            </w:pPr>
          </w:p>
        </w:tc>
        <w:tc>
          <w:tcPr>
            <w:tcW w:w="1276" w:type="dxa"/>
          </w:tcPr>
          <w:p w14:paraId="555E5EF8" w14:textId="4F1F1082" w:rsidR="009644AF" w:rsidRDefault="009644AF" w:rsidP="009644AF">
            <w:pPr>
              <w:jc w:val="both"/>
            </w:pPr>
            <w:r w:rsidRPr="00C42761">
              <w:t>A/I</w:t>
            </w:r>
          </w:p>
        </w:tc>
      </w:tr>
      <w:tr w:rsidR="00596BBE" w14:paraId="7900A702" w14:textId="77777777" w:rsidTr="008B659F">
        <w:tc>
          <w:tcPr>
            <w:tcW w:w="10348" w:type="dxa"/>
            <w:gridSpan w:val="4"/>
            <w:shd w:val="clear" w:color="auto" w:fill="BFBFBF" w:themeFill="background1" w:themeFillShade="BF"/>
          </w:tcPr>
          <w:p w14:paraId="2495F8FC" w14:textId="77777777" w:rsidR="00596BBE" w:rsidRPr="00C508F4" w:rsidRDefault="00596BBE" w:rsidP="00E33316">
            <w:pPr>
              <w:jc w:val="both"/>
              <w:rPr>
                <w:b/>
                <w:bCs/>
              </w:rPr>
            </w:pPr>
            <w:r w:rsidRPr="00C508F4">
              <w:rPr>
                <w:b/>
                <w:bCs/>
              </w:rPr>
              <w:t>Work Circumstances</w:t>
            </w:r>
          </w:p>
          <w:p w14:paraId="287DB11E" w14:textId="77777777" w:rsidR="00596BBE" w:rsidRPr="00C508F4" w:rsidRDefault="00596BBE" w:rsidP="00E33316">
            <w:pPr>
              <w:jc w:val="both"/>
              <w:rPr>
                <w:b/>
                <w:bCs/>
              </w:rPr>
            </w:pPr>
          </w:p>
        </w:tc>
      </w:tr>
      <w:tr w:rsidR="001C6291" w14:paraId="4A4C357A" w14:textId="77777777" w:rsidTr="008B659F">
        <w:tc>
          <w:tcPr>
            <w:tcW w:w="6804" w:type="dxa"/>
          </w:tcPr>
          <w:p w14:paraId="46DB92A4" w14:textId="77777777" w:rsidR="001C6291" w:rsidRPr="00740057" w:rsidRDefault="001C6291" w:rsidP="001C6291">
            <w:pPr>
              <w:tabs>
                <w:tab w:val="left" w:pos="429"/>
              </w:tabs>
              <w:rPr>
                <w:rFonts w:ascii="Calibri" w:hAnsi="Calibri" w:cs="Calibri"/>
              </w:rPr>
            </w:pPr>
            <w:bookmarkStart w:id="1" w:name="_Hlk125108856"/>
            <w:r w:rsidRPr="00740057">
              <w:rPr>
                <w:rFonts w:ascii="Calibri" w:hAnsi="Calibri" w:cs="Calibri"/>
              </w:rPr>
              <w:t>To work flexibly as the workload demands</w:t>
            </w:r>
          </w:p>
          <w:p w14:paraId="7D633F7B" w14:textId="73BD7918" w:rsidR="001C6291" w:rsidRPr="00F31F57" w:rsidRDefault="001C6291" w:rsidP="001C6291">
            <w:pPr>
              <w:pStyle w:val="BodyText"/>
              <w:jc w:val="both"/>
              <w:rPr>
                <w:rFonts w:asciiTheme="minorHAnsi" w:hAnsiTheme="minorHAnsi" w:cstheme="minorHAnsi"/>
              </w:rPr>
            </w:pPr>
          </w:p>
        </w:tc>
        <w:tc>
          <w:tcPr>
            <w:tcW w:w="1134" w:type="dxa"/>
          </w:tcPr>
          <w:p w14:paraId="6387539B" w14:textId="3A43E3FA" w:rsidR="001C6291" w:rsidRDefault="001C6291" w:rsidP="001C6291">
            <w:pPr>
              <w:jc w:val="center"/>
            </w:pPr>
            <w:r w:rsidRPr="00311864">
              <w:rPr>
                <w:rFonts w:cstheme="minorHAnsi"/>
                <w:color w:val="000000"/>
              </w:rPr>
              <w:sym w:font="Wingdings" w:char="F0FC"/>
            </w:r>
          </w:p>
        </w:tc>
        <w:tc>
          <w:tcPr>
            <w:tcW w:w="1134" w:type="dxa"/>
          </w:tcPr>
          <w:p w14:paraId="599F6050" w14:textId="77777777" w:rsidR="001C6291" w:rsidRDefault="001C6291" w:rsidP="001C6291">
            <w:pPr>
              <w:jc w:val="both"/>
            </w:pPr>
          </w:p>
        </w:tc>
        <w:tc>
          <w:tcPr>
            <w:tcW w:w="1276" w:type="dxa"/>
          </w:tcPr>
          <w:p w14:paraId="523EB255" w14:textId="4D5DA493" w:rsidR="001C6291" w:rsidRDefault="001C6291" w:rsidP="001C6291">
            <w:pPr>
              <w:jc w:val="both"/>
            </w:pPr>
            <w:r w:rsidRPr="007612D9">
              <w:t>A/I</w:t>
            </w:r>
          </w:p>
        </w:tc>
      </w:tr>
      <w:tr w:rsidR="001C6291" w14:paraId="78421A5B" w14:textId="77777777" w:rsidTr="008B659F">
        <w:tc>
          <w:tcPr>
            <w:tcW w:w="6804" w:type="dxa"/>
          </w:tcPr>
          <w:p w14:paraId="2887BE50" w14:textId="2F5741DF" w:rsidR="001C6291" w:rsidRPr="009560C4" w:rsidRDefault="001C6291" w:rsidP="001C6291">
            <w:pPr>
              <w:tabs>
                <w:tab w:val="left" w:pos="429"/>
              </w:tabs>
              <w:rPr>
                <w:rFonts w:ascii="Calibri" w:eastAsia="Times New Roman" w:hAnsi="Calibri" w:cs="Calibri"/>
                <w:sz w:val="24"/>
                <w:szCs w:val="24"/>
              </w:rPr>
            </w:pPr>
            <w:r w:rsidRPr="009560C4">
              <w:rPr>
                <w:rFonts w:ascii="Calibri" w:eastAsia="Times New Roman" w:hAnsi="Calibri" w:cs="Calibri"/>
                <w:sz w:val="24"/>
                <w:szCs w:val="24"/>
              </w:rPr>
              <w:t xml:space="preserve">Occasional out of hours working to support school </w:t>
            </w:r>
            <w:r w:rsidR="009B49C3" w:rsidRPr="009560C4">
              <w:rPr>
                <w:rFonts w:ascii="Calibri" w:eastAsia="Times New Roman" w:hAnsi="Calibri" w:cs="Calibri"/>
                <w:sz w:val="24"/>
                <w:szCs w:val="24"/>
              </w:rPr>
              <w:t>functions.</w:t>
            </w:r>
          </w:p>
          <w:p w14:paraId="62138F2B" w14:textId="77777777" w:rsidR="001C6291" w:rsidRPr="003546CD" w:rsidRDefault="001C6291" w:rsidP="001C6291">
            <w:pPr>
              <w:pStyle w:val="BodyText"/>
              <w:jc w:val="both"/>
              <w:rPr>
                <w:rFonts w:asciiTheme="minorHAnsi" w:hAnsiTheme="minorHAnsi" w:cstheme="minorHAnsi"/>
              </w:rPr>
            </w:pPr>
          </w:p>
        </w:tc>
        <w:tc>
          <w:tcPr>
            <w:tcW w:w="1134" w:type="dxa"/>
          </w:tcPr>
          <w:p w14:paraId="23685E62" w14:textId="1561BBDF" w:rsidR="001C6291" w:rsidRPr="00311864" w:rsidRDefault="001C6291" w:rsidP="001C6291">
            <w:pPr>
              <w:jc w:val="center"/>
              <w:rPr>
                <w:rFonts w:cstheme="minorHAnsi"/>
                <w:color w:val="000000"/>
              </w:rPr>
            </w:pPr>
            <w:r w:rsidRPr="00311864">
              <w:rPr>
                <w:rFonts w:cstheme="minorHAnsi"/>
                <w:color w:val="000000"/>
              </w:rPr>
              <w:sym w:font="Wingdings" w:char="F0FC"/>
            </w:r>
          </w:p>
        </w:tc>
        <w:tc>
          <w:tcPr>
            <w:tcW w:w="1134" w:type="dxa"/>
          </w:tcPr>
          <w:p w14:paraId="75F98F71" w14:textId="77777777" w:rsidR="001C6291" w:rsidRDefault="001C6291" w:rsidP="001C6291">
            <w:pPr>
              <w:jc w:val="both"/>
            </w:pPr>
          </w:p>
        </w:tc>
        <w:tc>
          <w:tcPr>
            <w:tcW w:w="1276" w:type="dxa"/>
          </w:tcPr>
          <w:p w14:paraId="0200EAF3" w14:textId="62DE04E1" w:rsidR="001C6291" w:rsidRDefault="001C6291" w:rsidP="001C6291">
            <w:pPr>
              <w:jc w:val="both"/>
            </w:pPr>
            <w:r w:rsidRPr="007612D9">
              <w:t>A/I</w:t>
            </w:r>
          </w:p>
        </w:tc>
      </w:tr>
    </w:tbl>
    <w:bookmarkEnd w:id="1"/>
    <w:p w14:paraId="02CB8964" w14:textId="47D93689" w:rsidR="00596BBE" w:rsidRDefault="00596BBE" w:rsidP="00E33316">
      <w:pPr>
        <w:pStyle w:val="Footer"/>
        <w:jc w:val="both"/>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p>
    <w:sectPr w:rsidR="00596BB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B4AE" w14:textId="77777777" w:rsidR="00104D7B" w:rsidRDefault="00104D7B" w:rsidP="00BC5B42">
      <w:pPr>
        <w:spacing w:after="0" w:line="240" w:lineRule="auto"/>
      </w:pPr>
      <w:r>
        <w:separator/>
      </w:r>
    </w:p>
  </w:endnote>
  <w:endnote w:type="continuationSeparator" w:id="0">
    <w:p w14:paraId="70EF90CD" w14:textId="77777777" w:rsidR="00104D7B" w:rsidRDefault="00104D7B"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44D8" w14:textId="77777777" w:rsidR="00104D7B" w:rsidRDefault="00104D7B" w:rsidP="00BC5B42">
      <w:pPr>
        <w:spacing w:after="0" w:line="240" w:lineRule="auto"/>
      </w:pPr>
      <w:r>
        <w:separator/>
      </w:r>
    </w:p>
  </w:footnote>
  <w:footnote w:type="continuationSeparator" w:id="0">
    <w:p w14:paraId="0ABB9F59" w14:textId="77777777" w:rsidR="00104D7B" w:rsidRDefault="00104D7B"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34A690BA"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C11"/>
    <w:multiLevelType w:val="hybridMultilevel"/>
    <w:tmpl w:val="6AD04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A5E31"/>
    <w:multiLevelType w:val="hybridMultilevel"/>
    <w:tmpl w:val="179E6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3501B6"/>
    <w:multiLevelType w:val="hybridMultilevel"/>
    <w:tmpl w:val="52AE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936C45"/>
    <w:multiLevelType w:val="hybridMultilevel"/>
    <w:tmpl w:val="422C1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E41044"/>
    <w:multiLevelType w:val="hybridMultilevel"/>
    <w:tmpl w:val="A7A2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3060AE"/>
    <w:multiLevelType w:val="hybridMultilevel"/>
    <w:tmpl w:val="8B22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A3711B"/>
    <w:multiLevelType w:val="hybridMultilevel"/>
    <w:tmpl w:val="7F3EF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5184D66"/>
    <w:multiLevelType w:val="hybridMultilevel"/>
    <w:tmpl w:val="1326E4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6315FCA"/>
    <w:multiLevelType w:val="hybridMultilevel"/>
    <w:tmpl w:val="144ADC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92E9B"/>
    <w:multiLevelType w:val="hybridMultilevel"/>
    <w:tmpl w:val="0E481C22"/>
    <w:lvl w:ilvl="0" w:tplc="08090005">
      <w:start w:val="1"/>
      <w:numFmt w:val="bullet"/>
      <w:lvlText w:val=""/>
      <w:lvlJc w:val="left"/>
      <w:pPr>
        <w:ind w:left="1500" w:hanging="360"/>
      </w:pPr>
      <w:rPr>
        <w:rFonts w:ascii="Wingdings" w:hAnsi="Wingdings"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777E40"/>
    <w:multiLevelType w:val="hybridMultilevel"/>
    <w:tmpl w:val="7CD2F4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AE3996"/>
    <w:multiLevelType w:val="hybridMultilevel"/>
    <w:tmpl w:val="78608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1D690C"/>
    <w:multiLevelType w:val="hybridMultilevel"/>
    <w:tmpl w:val="38E4D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4C4FBD"/>
    <w:multiLevelType w:val="hybridMultilevel"/>
    <w:tmpl w:val="8CB4453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8"/>
  </w:num>
  <w:num w:numId="2" w16cid:durableId="1660963005">
    <w:abstractNumId w:val="15"/>
  </w:num>
  <w:num w:numId="3" w16cid:durableId="790828416">
    <w:abstractNumId w:val="8"/>
  </w:num>
  <w:num w:numId="4" w16cid:durableId="797573696">
    <w:abstractNumId w:val="2"/>
  </w:num>
  <w:num w:numId="5" w16cid:durableId="1764915065">
    <w:abstractNumId w:val="17"/>
  </w:num>
  <w:num w:numId="6" w16cid:durableId="1935506416">
    <w:abstractNumId w:val="1"/>
  </w:num>
  <w:num w:numId="7" w16cid:durableId="821239812">
    <w:abstractNumId w:val="23"/>
  </w:num>
  <w:num w:numId="8" w16cid:durableId="1715887624">
    <w:abstractNumId w:val="9"/>
  </w:num>
  <w:num w:numId="9" w16cid:durableId="1800683403">
    <w:abstractNumId w:val="25"/>
  </w:num>
  <w:num w:numId="10" w16cid:durableId="880246048">
    <w:abstractNumId w:val="26"/>
  </w:num>
  <w:num w:numId="11" w16cid:durableId="1858889051">
    <w:abstractNumId w:val="12"/>
  </w:num>
  <w:num w:numId="12" w16cid:durableId="1387953327">
    <w:abstractNumId w:val="7"/>
  </w:num>
  <w:num w:numId="13" w16cid:durableId="8534741">
    <w:abstractNumId w:val="19"/>
  </w:num>
  <w:num w:numId="14" w16cid:durableId="325667345">
    <w:abstractNumId w:val="13"/>
  </w:num>
  <w:num w:numId="15" w16cid:durableId="1479301543">
    <w:abstractNumId w:val="11"/>
  </w:num>
  <w:num w:numId="16" w16cid:durableId="1946771345">
    <w:abstractNumId w:val="6"/>
  </w:num>
  <w:num w:numId="17" w16cid:durableId="1060135597">
    <w:abstractNumId w:val="22"/>
  </w:num>
  <w:num w:numId="18" w16cid:durableId="87584431">
    <w:abstractNumId w:val="4"/>
  </w:num>
  <w:num w:numId="19" w16cid:durableId="399796359">
    <w:abstractNumId w:val="21"/>
  </w:num>
  <w:num w:numId="20" w16cid:durableId="1962373578">
    <w:abstractNumId w:val="14"/>
  </w:num>
  <w:num w:numId="21" w16cid:durableId="1878544052">
    <w:abstractNumId w:val="0"/>
  </w:num>
  <w:num w:numId="22" w16cid:durableId="14424789">
    <w:abstractNumId w:val="10"/>
  </w:num>
  <w:num w:numId="23" w16cid:durableId="1078403404">
    <w:abstractNumId w:val="5"/>
  </w:num>
  <w:num w:numId="24" w16cid:durableId="1954557089">
    <w:abstractNumId w:val="20"/>
  </w:num>
  <w:num w:numId="25" w16cid:durableId="1811702546">
    <w:abstractNumId w:val="24"/>
  </w:num>
  <w:num w:numId="26" w16cid:durableId="674302332">
    <w:abstractNumId w:val="3"/>
  </w:num>
  <w:num w:numId="27" w16cid:durableId="13308627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457F"/>
    <w:rsid w:val="00004E3F"/>
    <w:rsid w:val="00010DA0"/>
    <w:rsid w:val="000121AA"/>
    <w:rsid w:val="0001674A"/>
    <w:rsid w:val="00036152"/>
    <w:rsid w:val="000463DB"/>
    <w:rsid w:val="00055299"/>
    <w:rsid w:val="00067210"/>
    <w:rsid w:val="000702FD"/>
    <w:rsid w:val="00082263"/>
    <w:rsid w:val="00086177"/>
    <w:rsid w:val="00090D63"/>
    <w:rsid w:val="000B070E"/>
    <w:rsid w:val="000B3EF5"/>
    <w:rsid w:val="000B426A"/>
    <w:rsid w:val="000C1B8C"/>
    <w:rsid w:val="000C20FD"/>
    <w:rsid w:val="000C3467"/>
    <w:rsid w:val="000C3721"/>
    <w:rsid w:val="000D38A4"/>
    <w:rsid w:val="000E166A"/>
    <w:rsid w:val="000E47A5"/>
    <w:rsid w:val="000E7CEB"/>
    <w:rsid w:val="000F7BE0"/>
    <w:rsid w:val="00104D7B"/>
    <w:rsid w:val="001110A7"/>
    <w:rsid w:val="0012333C"/>
    <w:rsid w:val="00124A61"/>
    <w:rsid w:val="00126B60"/>
    <w:rsid w:val="00136FB8"/>
    <w:rsid w:val="001466EA"/>
    <w:rsid w:val="00147899"/>
    <w:rsid w:val="00175812"/>
    <w:rsid w:val="00176CD1"/>
    <w:rsid w:val="001774E8"/>
    <w:rsid w:val="001808D8"/>
    <w:rsid w:val="001A1575"/>
    <w:rsid w:val="001A46F2"/>
    <w:rsid w:val="001A5A52"/>
    <w:rsid w:val="001A61D8"/>
    <w:rsid w:val="001B1ECC"/>
    <w:rsid w:val="001B5F17"/>
    <w:rsid w:val="001B637D"/>
    <w:rsid w:val="001C6291"/>
    <w:rsid w:val="001C7924"/>
    <w:rsid w:val="001C7DE3"/>
    <w:rsid w:val="001F3571"/>
    <w:rsid w:val="001F7874"/>
    <w:rsid w:val="00211101"/>
    <w:rsid w:val="002337E3"/>
    <w:rsid w:val="00241C26"/>
    <w:rsid w:val="00244575"/>
    <w:rsid w:val="00246F2A"/>
    <w:rsid w:val="0025691D"/>
    <w:rsid w:val="0026584A"/>
    <w:rsid w:val="0027665B"/>
    <w:rsid w:val="002772B8"/>
    <w:rsid w:val="002815D3"/>
    <w:rsid w:val="0028665F"/>
    <w:rsid w:val="00294969"/>
    <w:rsid w:val="002959E3"/>
    <w:rsid w:val="00297738"/>
    <w:rsid w:val="002A34D5"/>
    <w:rsid w:val="002A7724"/>
    <w:rsid w:val="002C0538"/>
    <w:rsid w:val="002D21F1"/>
    <w:rsid w:val="002E2AE4"/>
    <w:rsid w:val="002E563F"/>
    <w:rsid w:val="002F5D28"/>
    <w:rsid w:val="002F77A4"/>
    <w:rsid w:val="00305C80"/>
    <w:rsid w:val="00314F15"/>
    <w:rsid w:val="0031778E"/>
    <w:rsid w:val="00321027"/>
    <w:rsid w:val="00353AF0"/>
    <w:rsid w:val="003546CD"/>
    <w:rsid w:val="00354E6D"/>
    <w:rsid w:val="00355477"/>
    <w:rsid w:val="00363023"/>
    <w:rsid w:val="003638A2"/>
    <w:rsid w:val="003657A7"/>
    <w:rsid w:val="00374F81"/>
    <w:rsid w:val="00376F78"/>
    <w:rsid w:val="00377DAD"/>
    <w:rsid w:val="00381F52"/>
    <w:rsid w:val="00382D35"/>
    <w:rsid w:val="00384EA1"/>
    <w:rsid w:val="00396FDD"/>
    <w:rsid w:val="003A28A7"/>
    <w:rsid w:val="003A554F"/>
    <w:rsid w:val="003C7206"/>
    <w:rsid w:val="003D741E"/>
    <w:rsid w:val="003E14D5"/>
    <w:rsid w:val="003E6BF1"/>
    <w:rsid w:val="004123BA"/>
    <w:rsid w:val="00412624"/>
    <w:rsid w:val="00413791"/>
    <w:rsid w:val="004213FD"/>
    <w:rsid w:val="004306BA"/>
    <w:rsid w:val="004411B2"/>
    <w:rsid w:val="00443C5C"/>
    <w:rsid w:val="004577E8"/>
    <w:rsid w:val="00460287"/>
    <w:rsid w:val="00484A88"/>
    <w:rsid w:val="004916EA"/>
    <w:rsid w:val="00493E15"/>
    <w:rsid w:val="004943C9"/>
    <w:rsid w:val="00496E58"/>
    <w:rsid w:val="004A1182"/>
    <w:rsid w:val="004B556F"/>
    <w:rsid w:val="004B68B3"/>
    <w:rsid w:val="004B7DEF"/>
    <w:rsid w:val="004C2179"/>
    <w:rsid w:val="004D0477"/>
    <w:rsid w:val="004E1761"/>
    <w:rsid w:val="004E2E59"/>
    <w:rsid w:val="004E59F3"/>
    <w:rsid w:val="004F3985"/>
    <w:rsid w:val="004F42BE"/>
    <w:rsid w:val="00500F34"/>
    <w:rsid w:val="005244BE"/>
    <w:rsid w:val="005265EC"/>
    <w:rsid w:val="005350D6"/>
    <w:rsid w:val="00546F51"/>
    <w:rsid w:val="00552CBB"/>
    <w:rsid w:val="00557546"/>
    <w:rsid w:val="00577DFC"/>
    <w:rsid w:val="005817F3"/>
    <w:rsid w:val="0059320E"/>
    <w:rsid w:val="0059451B"/>
    <w:rsid w:val="0059530B"/>
    <w:rsid w:val="00596BBE"/>
    <w:rsid w:val="00597031"/>
    <w:rsid w:val="005A2D21"/>
    <w:rsid w:val="005A3701"/>
    <w:rsid w:val="005B2CD3"/>
    <w:rsid w:val="005C4867"/>
    <w:rsid w:val="005D2E00"/>
    <w:rsid w:val="005D3F03"/>
    <w:rsid w:val="005D4D5F"/>
    <w:rsid w:val="005D5811"/>
    <w:rsid w:val="005E26D5"/>
    <w:rsid w:val="005E40DA"/>
    <w:rsid w:val="005E6A92"/>
    <w:rsid w:val="005F1BF0"/>
    <w:rsid w:val="005F45D6"/>
    <w:rsid w:val="005F4AF1"/>
    <w:rsid w:val="00620F23"/>
    <w:rsid w:val="00621FFD"/>
    <w:rsid w:val="00622FAA"/>
    <w:rsid w:val="00631B39"/>
    <w:rsid w:val="006343BB"/>
    <w:rsid w:val="00634EDC"/>
    <w:rsid w:val="006434D7"/>
    <w:rsid w:val="00643655"/>
    <w:rsid w:val="006512D3"/>
    <w:rsid w:val="006517CF"/>
    <w:rsid w:val="006629A5"/>
    <w:rsid w:val="00670E12"/>
    <w:rsid w:val="0067480A"/>
    <w:rsid w:val="00677A42"/>
    <w:rsid w:val="006801A9"/>
    <w:rsid w:val="00681DDD"/>
    <w:rsid w:val="006849C2"/>
    <w:rsid w:val="0069425F"/>
    <w:rsid w:val="006A325C"/>
    <w:rsid w:val="006A3688"/>
    <w:rsid w:val="006A45EC"/>
    <w:rsid w:val="006A787A"/>
    <w:rsid w:val="006B3800"/>
    <w:rsid w:val="006B605C"/>
    <w:rsid w:val="006C3433"/>
    <w:rsid w:val="006C3A65"/>
    <w:rsid w:val="006D2A4F"/>
    <w:rsid w:val="006E00C9"/>
    <w:rsid w:val="006E2E91"/>
    <w:rsid w:val="006F1F5A"/>
    <w:rsid w:val="006F45AE"/>
    <w:rsid w:val="00707886"/>
    <w:rsid w:val="00712C67"/>
    <w:rsid w:val="00713A8C"/>
    <w:rsid w:val="00714BF0"/>
    <w:rsid w:val="007311AC"/>
    <w:rsid w:val="007422AE"/>
    <w:rsid w:val="00763AB0"/>
    <w:rsid w:val="007722EC"/>
    <w:rsid w:val="00787FEC"/>
    <w:rsid w:val="007962CE"/>
    <w:rsid w:val="007A0413"/>
    <w:rsid w:val="007B1BBE"/>
    <w:rsid w:val="007B2DE3"/>
    <w:rsid w:val="007C06B6"/>
    <w:rsid w:val="007C480C"/>
    <w:rsid w:val="007D1B94"/>
    <w:rsid w:val="007D2F67"/>
    <w:rsid w:val="007D41A3"/>
    <w:rsid w:val="007D68D0"/>
    <w:rsid w:val="007E25FE"/>
    <w:rsid w:val="007E762D"/>
    <w:rsid w:val="007F03AD"/>
    <w:rsid w:val="007F46AF"/>
    <w:rsid w:val="007F723F"/>
    <w:rsid w:val="007F725D"/>
    <w:rsid w:val="0080058A"/>
    <w:rsid w:val="00801C85"/>
    <w:rsid w:val="00804B4D"/>
    <w:rsid w:val="00815227"/>
    <w:rsid w:val="008169DC"/>
    <w:rsid w:val="00820306"/>
    <w:rsid w:val="008224CF"/>
    <w:rsid w:val="008317CB"/>
    <w:rsid w:val="00857FB0"/>
    <w:rsid w:val="00875450"/>
    <w:rsid w:val="00875BC0"/>
    <w:rsid w:val="008826EA"/>
    <w:rsid w:val="00894EE7"/>
    <w:rsid w:val="008A0458"/>
    <w:rsid w:val="008B0BD4"/>
    <w:rsid w:val="008B244E"/>
    <w:rsid w:val="008D2ED8"/>
    <w:rsid w:val="008D3116"/>
    <w:rsid w:val="008E40CD"/>
    <w:rsid w:val="008E52CA"/>
    <w:rsid w:val="008E76BC"/>
    <w:rsid w:val="00902EB3"/>
    <w:rsid w:val="00910124"/>
    <w:rsid w:val="00910128"/>
    <w:rsid w:val="00924418"/>
    <w:rsid w:val="009337E0"/>
    <w:rsid w:val="009450D1"/>
    <w:rsid w:val="00955D9F"/>
    <w:rsid w:val="009560C4"/>
    <w:rsid w:val="009575C8"/>
    <w:rsid w:val="00960F52"/>
    <w:rsid w:val="009644AF"/>
    <w:rsid w:val="009647D3"/>
    <w:rsid w:val="00967E82"/>
    <w:rsid w:val="00983B5C"/>
    <w:rsid w:val="009953EB"/>
    <w:rsid w:val="009A38E9"/>
    <w:rsid w:val="009B4264"/>
    <w:rsid w:val="009B49C3"/>
    <w:rsid w:val="009C48A3"/>
    <w:rsid w:val="009C5917"/>
    <w:rsid w:val="009C60A4"/>
    <w:rsid w:val="009D328F"/>
    <w:rsid w:val="00A00712"/>
    <w:rsid w:val="00A07825"/>
    <w:rsid w:val="00A12ED8"/>
    <w:rsid w:val="00A14682"/>
    <w:rsid w:val="00A154F3"/>
    <w:rsid w:val="00A17620"/>
    <w:rsid w:val="00A22A73"/>
    <w:rsid w:val="00A3116C"/>
    <w:rsid w:val="00A32C29"/>
    <w:rsid w:val="00A35955"/>
    <w:rsid w:val="00A36D3C"/>
    <w:rsid w:val="00A4015F"/>
    <w:rsid w:val="00A40AF2"/>
    <w:rsid w:val="00A622F6"/>
    <w:rsid w:val="00A6447A"/>
    <w:rsid w:val="00A64AB8"/>
    <w:rsid w:val="00A661A2"/>
    <w:rsid w:val="00A739D7"/>
    <w:rsid w:val="00A755E5"/>
    <w:rsid w:val="00A8286E"/>
    <w:rsid w:val="00A83282"/>
    <w:rsid w:val="00AA158F"/>
    <w:rsid w:val="00AB05A8"/>
    <w:rsid w:val="00AB27D6"/>
    <w:rsid w:val="00AB369F"/>
    <w:rsid w:val="00AC1D0E"/>
    <w:rsid w:val="00AC65B8"/>
    <w:rsid w:val="00AD3B6A"/>
    <w:rsid w:val="00AD6496"/>
    <w:rsid w:val="00AF3DF5"/>
    <w:rsid w:val="00AF627E"/>
    <w:rsid w:val="00B027D6"/>
    <w:rsid w:val="00B02C3D"/>
    <w:rsid w:val="00B030D3"/>
    <w:rsid w:val="00B069A0"/>
    <w:rsid w:val="00B10C18"/>
    <w:rsid w:val="00B137ED"/>
    <w:rsid w:val="00B34AFE"/>
    <w:rsid w:val="00B34D80"/>
    <w:rsid w:val="00B4406A"/>
    <w:rsid w:val="00B47337"/>
    <w:rsid w:val="00B479AC"/>
    <w:rsid w:val="00B54BE6"/>
    <w:rsid w:val="00B572EF"/>
    <w:rsid w:val="00B71517"/>
    <w:rsid w:val="00B768CB"/>
    <w:rsid w:val="00B77592"/>
    <w:rsid w:val="00B8487E"/>
    <w:rsid w:val="00B85A16"/>
    <w:rsid w:val="00B952A0"/>
    <w:rsid w:val="00BA56CD"/>
    <w:rsid w:val="00BC36E4"/>
    <w:rsid w:val="00BC5B42"/>
    <w:rsid w:val="00BF6C9D"/>
    <w:rsid w:val="00C04EE1"/>
    <w:rsid w:val="00C079BF"/>
    <w:rsid w:val="00C12045"/>
    <w:rsid w:val="00C20A31"/>
    <w:rsid w:val="00C22458"/>
    <w:rsid w:val="00C2337C"/>
    <w:rsid w:val="00C23487"/>
    <w:rsid w:val="00C32BFF"/>
    <w:rsid w:val="00C468C9"/>
    <w:rsid w:val="00C542C4"/>
    <w:rsid w:val="00C70F87"/>
    <w:rsid w:val="00C766DC"/>
    <w:rsid w:val="00C86F0C"/>
    <w:rsid w:val="00C95584"/>
    <w:rsid w:val="00CA036B"/>
    <w:rsid w:val="00CA0C3C"/>
    <w:rsid w:val="00CA1F3E"/>
    <w:rsid w:val="00CA3411"/>
    <w:rsid w:val="00CB13FE"/>
    <w:rsid w:val="00CB39E5"/>
    <w:rsid w:val="00CB3B53"/>
    <w:rsid w:val="00CB52F5"/>
    <w:rsid w:val="00CC4283"/>
    <w:rsid w:val="00CD4E61"/>
    <w:rsid w:val="00CD76CB"/>
    <w:rsid w:val="00CF4334"/>
    <w:rsid w:val="00D008A7"/>
    <w:rsid w:val="00D130F8"/>
    <w:rsid w:val="00D17BC0"/>
    <w:rsid w:val="00D34DFB"/>
    <w:rsid w:val="00D36520"/>
    <w:rsid w:val="00D409C3"/>
    <w:rsid w:val="00D41464"/>
    <w:rsid w:val="00D50358"/>
    <w:rsid w:val="00D50ACC"/>
    <w:rsid w:val="00D53960"/>
    <w:rsid w:val="00D5700C"/>
    <w:rsid w:val="00D66E11"/>
    <w:rsid w:val="00D71940"/>
    <w:rsid w:val="00D75043"/>
    <w:rsid w:val="00D804C0"/>
    <w:rsid w:val="00D86C27"/>
    <w:rsid w:val="00D91BF8"/>
    <w:rsid w:val="00DA013A"/>
    <w:rsid w:val="00DB0A12"/>
    <w:rsid w:val="00DB3B06"/>
    <w:rsid w:val="00DB3B74"/>
    <w:rsid w:val="00DB6D8D"/>
    <w:rsid w:val="00DB7229"/>
    <w:rsid w:val="00DD154A"/>
    <w:rsid w:val="00DD4F63"/>
    <w:rsid w:val="00DF2038"/>
    <w:rsid w:val="00DF4D51"/>
    <w:rsid w:val="00E04DDD"/>
    <w:rsid w:val="00E210DF"/>
    <w:rsid w:val="00E30C11"/>
    <w:rsid w:val="00E31F7F"/>
    <w:rsid w:val="00E33316"/>
    <w:rsid w:val="00E334CF"/>
    <w:rsid w:val="00E34843"/>
    <w:rsid w:val="00E43167"/>
    <w:rsid w:val="00E4687E"/>
    <w:rsid w:val="00E56210"/>
    <w:rsid w:val="00E57FA3"/>
    <w:rsid w:val="00E64C27"/>
    <w:rsid w:val="00E71B24"/>
    <w:rsid w:val="00E735CC"/>
    <w:rsid w:val="00E755F3"/>
    <w:rsid w:val="00EA01E8"/>
    <w:rsid w:val="00EA3609"/>
    <w:rsid w:val="00EA66D3"/>
    <w:rsid w:val="00EC1E4F"/>
    <w:rsid w:val="00ED20FF"/>
    <w:rsid w:val="00ED7A68"/>
    <w:rsid w:val="00EE62C9"/>
    <w:rsid w:val="00EE63EA"/>
    <w:rsid w:val="00EE67A0"/>
    <w:rsid w:val="00EF0800"/>
    <w:rsid w:val="00EF5355"/>
    <w:rsid w:val="00EF7C77"/>
    <w:rsid w:val="00F06357"/>
    <w:rsid w:val="00F144C5"/>
    <w:rsid w:val="00F246D0"/>
    <w:rsid w:val="00F31F57"/>
    <w:rsid w:val="00F439E3"/>
    <w:rsid w:val="00F541C6"/>
    <w:rsid w:val="00F56302"/>
    <w:rsid w:val="00F57F32"/>
    <w:rsid w:val="00F66A74"/>
    <w:rsid w:val="00F727F8"/>
    <w:rsid w:val="00F84BAE"/>
    <w:rsid w:val="00F86A9B"/>
    <w:rsid w:val="00F97B37"/>
    <w:rsid w:val="00F97F92"/>
    <w:rsid w:val="00FA2FB0"/>
    <w:rsid w:val="00FA4A27"/>
    <w:rsid w:val="00FA682F"/>
    <w:rsid w:val="00FB6661"/>
    <w:rsid w:val="00FB73EE"/>
    <w:rsid w:val="00FB7AE2"/>
    <w:rsid w:val="00FC2884"/>
    <w:rsid w:val="00FC7354"/>
    <w:rsid w:val="00FD2AB8"/>
    <w:rsid w:val="00FD43D5"/>
    <w:rsid w:val="00FD5DB0"/>
    <w:rsid w:val="00FE5647"/>
    <w:rsid w:val="00FF4D04"/>
    <w:rsid w:val="00FF7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BodyTextIndent">
    <w:name w:val="Body Text Indent"/>
    <w:basedOn w:val="Normal"/>
    <w:link w:val="BodyTextIndentChar"/>
    <w:rsid w:val="005E26D5"/>
    <w:pPr>
      <w:spacing w:after="120" w:line="240" w:lineRule="auto"/>
      <w:ind w:left="283"/>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5E26D5"/>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EB7C-91E8-419C-A98D-A930FE25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1753</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J.Bailey</cp:lastModifiedBy>
  <cp:revision>74</cp:revision>
  <cp:lastPrinted>2023-09-12T14:23:00Z</cp:lastPrinted>
  <dcterms:created xsi:type="dcterms:W3CDTF">2023-07-04T07:52:00Z</dcterms:created>
  <dcterms:modified xsi:type="dcterms:W3CDTF">2023-09-13T13:47:00Z</dcterms:modified>
</cp:coreProperties>
</file>