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2E28" w14:textId="3EDF176B" w:rsidR="00DB7B7B" w:rsidRDefault="00DB7B7B" w:rsidP="00DB7B7B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F0E746C" wp14:editId="0E39BC27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b/>
          <w:bCs/>
          <w:sz w:val="44"/>
          <w:szCs w:val="44"/>
        </w:rPr>
        <w:t xml:space="preserve">Molecules and Matter </w:t>
      </w:r>
      <w:r w:rsidRPr="00C673A3">
        <w:rPr>
          <w:rFonts w:asciiTheme="majorHAnsi" w:hAnsiTheme="majorHAnsi" w:cstheme="majorHAnsi"/>
          <w:sz w:val="28"/>
          <w:szCs w:val="28"/>
        </w:rPr>
        <w:t>(</w:t>
      </w:r>
      <w:r w:rsidR="007A2555">
        <w:rPr>
          <w:rFonts w:asciiTheme="majorHAnsi" w:hAnsiTheme="majorHAnsi" w:cstheme="majorHAnsi"/>
          <w:sz w:val="28"/>
          <w:szCs w:val="28"/>
        </w:rPr>
        <w:t>Comb.</w:t>
      </w:r>
      <w:r w:rsidRPr="00C673A3">
        <w:rPr>
          <w:rFonts w:asciiTheme="majorHAnsi" w:hAnsiTheme="majorHAnsi" w:cstheme="majorHAnsi"/>
          <w:sz w:val="28"/>
          <w:szCs w:val="28"/>
        </w:rPr>
        <w:t>)</w:t>
      </w:r>
    </w:p>
    <w:p w14:paraId="488C726C" w14:textId="77777777" w:rsidR="00DB7B7B" w:rsidRPr="00CB2781" w:rsidRDefault="00DB7B7B" w:rsidP="00DB7B7B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p w14:paraId="0034FB01" w14:textId="77777777" w:rsidR="00262848" w:rsidRPr="0054487F" w:rsidRDefault="00262848">
      <w:pPr>
        <w:rPr>
          <w:b/>
          <w:sz w:val="32"/>
          <w:u w:val="single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  <w:gridCol w:w="1012"/>
        <w:gridCol w:w="980"/>
        <w:gridCol w:w="984"/>
      </w:tblGrid>
      <w:tr w:rsidR="00DB7B7B" w:rsidRPr="00764FC4" w14:paraId="73742721" w14:textId="7B11B705" w:rsidTr="00DB7B7B">
        <w:trPr>
          <w:trHeight w:val="20"/>
        </w:trPr>
        <w:tc>
          <w:tcPr>
            <w:tcW w:w="7792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  <w:hideMark/>
          </w:tcPr>
          <w:p w14:paraId="6D24868C" w14:textId="77777777" w:rsidR="00DB7B7B" w:rsidRPr="00DB7B7B" w:rsidRDefault="00DB7B7B" w:rsidP="00DB7B7B">
            <w:pPr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1012" w:type="dxa"/>
            <w:shd w:val="clear" w:color="auto" w:fill="FFFFFF" w:themeFill="background1"/>
            <w:vAlign w:val="center"/>
          </w:tcPr>
          <w:p w14:paraId="2FDE2773" w14:textId="4BBA22DF" w:rsidR="00DB7B7B" w:rsidRPr="00BD613E" w:rsidRDefault="00DB7B7B" w:rsidP="00DB7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14:paraId="3291A50F" w14:textId="17E85C25" w:rsidR="00DB7B7B" w:rsidRPr="00BD613E" w:rsidRDefault="00DB7B7B" w:rsidP="00DB7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984" w:type="dxa"/>
            <w:shd w:val="clear" w:color="auto" w:fill="FFFFFF" w:themeFill="background1"/>
            <w:vAlign w:val="center"/>
          </w:tcPr>
          <w:p w14:paraId="71A73240" w14:textId="1DB0F067" w:rsidR="00DB7B7B" w:rsidRDefault="00DB7B7B" w:rsidP="00DB7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402322" w:rsidRPr="00764FC4" w14:paraId="3ED30FA3" w14:textId="705B56A0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05935432" w14:textId="1F138513" w:rsidR="00402322" w:rsidRPr="00DB7B7B" w:rsidRDefault="00402322" w:rsidP="00DB7B7B">
            <w:pPr>
              <w:divId w:val="900679643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b/>
                <w:bCs/>
                <w:color w:val="333333"/>
              </w:rPr>
              <w:t>Required Practical</w:t>
            </w:r>
            <w:r w:rsidRPr="00DB7B7B">
              <w:rPr>
                <w:rFonts w:cstheme="minorHAnsi"/>
                <w:color w:val="333333"/>
              </w:rPr>
              <w:t xml:space="preserve"> - I can investigate, using appropriate apparatus, the densities of regular and irregular solid objects and liquids, making and recording appropriate measurements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1E3234CF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42496A5A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7B171CE6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71E6C58F" w14:textId="760D94C9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1D51F728" w14:textId="1C5977B2" w:rsidR="00DB7B7B" w:rsidRDefault="00402322" w:rsidP="00DB7B7B">
            <w:pPr>
              <w:divId w:val="1202985061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P.3.1.1.a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calculate the density of a material by recalling and applying the equation: </w:t>
            </w:r>
          </w:p>
          <w:p w14:paraId="1D4FFD4F" w14:textId="0927B555" w:rsidR="00402322" w:rsidRPr="00DB7B7B" w:rsidRDefault="00402322" w:rsidP="00DB7B7B">
            <w:pPr>
              <w:divId w:val="1202985061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ρ = m/V</w:t>
            </w:r>
          </w:p>
        </w:tc>
        <w:tc>
          <w:tcPr>
            <w:tcW w:w="1012" w:type="dxa"/>
            <w:shd w:val="clear" w:color="auto" w:fill="FFFFFF" w:themeFill="background1"/>
          </w:tcPr>
          <w:p w14:paraId="3FD7AA23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58CB7CFE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211E852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6D3CA5F5" w14:textId="1C920263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7D12D037" w14:textId="59409EA8" w:rsidR="00402322" w:rsidRPr="00DB7B7B" w:rsidRDefault="00402322" w:rsidP="00DB7B7B">
            <w:pPr>
              <w:divId w:val="2023436140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P.3.1.1.b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recognise/draw simple diagrams to model the difference between solids, liquids and gases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4F9F62B4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33846EF3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287260DA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7AC027C9" w14:textId="15BCCC5C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3F60CC35" w14:textId="4DEB5C4C" w:rsidR="00402322" w:rsidRPr="00DB7B7B" w:rsidRDefault="00402322" w:rsidP="00DB7B7B">
            <w:pPr>
              <w:divId w:val="1797404448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P.3.1.1.c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use the particle model to explain the properties of different states of matter, and differences in the density of materials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07699F42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5EF3F1CD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06F8995A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3B2A7464" w14:textId="11D7C950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32ECDD15" w14:textId="6B80F95D" w:rsidR="00402322" w:rsidRPr="00DB7B7B" w:rsidRDefault="00402322" w:rsidP="00DB7B7B">
            <w:pPr>
              <w:divId w:val="1514683686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P.3.1.2.a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recall and describe the names of the processes by which substances change state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3931C723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60BF65FA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E52B8D6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6FECC764" w14:textId="357A6038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7DC1A8C7" w14:textId="78E621FD" w:rsidR="00402322" w:rsidRPr="00DB7B7B" w:rsidRDefault="00402322" w:rsidP="00DB7B7B">
            <w:pPr>
              <w:divId w:val="2115588357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P.3.1.2.b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use the particle model to explain why a change of state is reversible and affects the properties of a substance, but not its mass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7FAC7904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051338AC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32CA0E99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3EF7D21C" w14:textId="22706058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7EFB657F" w14:textId="53D3A177" w:rsidR="00402322" w:rsidRPr="00DB7B7B" w:rsidRDefault="00402322" w:rsidP="00DB7B7B">
            <w:pPr>
              <w:divId w:val="308555016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P.3.2.1.a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state that the internal energy of a system is stored in the atoms and molecules that make up the system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1EADD28E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30F58ED9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4C2CDF51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4BF017EA" w14:textId="0598A856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0232DC60" w14:textId="2DDEB507" w:rsidR="00402322" w:rsidRPr="00DB7B7B" w:rsidRDefault="00402322" w:rsidP="00DB7B7B">
            <w:pPr>
              <w:divId w:val="622618259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P.3.2.1.b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explain that internal energy is the total kinetic and potential energy of all the particles in a system, and that heating increases the energy of these particles, either raising the temperature of the substance, or changing its state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199FEE78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45A27121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4C7E91FB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6800F2C1" w14:textId="01A0D2BA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38B4FE6C" w14:textId="012970F2" w:rsidR="00402322" w:rsidRPr="00DB7B7B" w:rsidRDefault="00402322" w:rsidP="00DB7B7B">
            <w:pPr>
              <w:divId w:val="695891019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P.3.3.1.a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explain that the molecules of a gas are in constant random motion, and that the higher the temperature of a gas, the greater the particles’ average kinetic energy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72960E77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4FEAE2BE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11C0E631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402322" w:rsidRPr="00764FC4" w14:paraId="38796F99" w14:textId="309E61B9" w:rsidTr="00DB7B7B">
        <w:trPr>
          <w:trHeight w:val="20"/>
        </w:trPr>
        <w:tc>
          <w:tcPr>
            <w:tcW w:w="7792" w:type="dxa"/>
            <w:shd w:val="clear" w:color="auto" w:fill="FFFFFF" w:themeFill="background1"/>
            <w:vAlign w:val="center"/>
          </w:tcPr>
          <w:p w14:paraId="6D902CF0" w14:textId="1C54ED89" w:rsidR="00402322" w:rsidRPr="00DB7B7B" w:rsidRDefault="00402322" w:rsidP="00DB7B7B">
            <w:pPr>
              <w:divId w:val="349338255"/>
              <w:rPr>
                <w:rFonts w:cstheme="minorHAnsi"/>
                <w:color w:val="333333"/>
              </w:rPr>
            </w:pPr>
            <w:r w:rsidRPr="00DB7B7B">
              <w:rPr>
                <w:rFonts w:cstheme="minorHAnsi"/>
                <w:color w:val="333333"/>
              </w:rPr>
              <w:t>P.3.3.1.b</w:t>
            </w:r>
            <w:r w:rsidR="00DB7B7B">
              <w:rPr>
                <w:rFonts w:cstheme="minorHAnsi"/>
                <w:color w:val="333333"/>
              </w:rPr>
              <w:t xml:space="preserve"> -</w:t>
            </w:r>
            <w:r w:rsidRPr="00DB7B7B">
              <w:rPr>
                <w:rFonts w:cstheme="minorHAnsi"/>
                <w:color w:val="333333"/>
              </w:rPr>
              <w:t xml:space="preserve"> I can explain, with reference to the particle model, the effect of changing the temperature of a gas held at constant volume on its pressure</w:t>
            </w:r>
            <w:r w:rsidR="00DB7B7B">
              <w:rPr>
                <w:rFonts w:cstheme="minorHAnsi"/>
                <w:color w:val="333333"/>
              </w:rPr>
              <w:t>.</w:t>
            </w:r>
          </w:p>
        </w:tc>
        <w:tc>
          <w:tcPr>
            <w:tcW w:w="1012" w:type="dxa"/>
            <w:shd w:val="clear" w:color="auto" w:fill="FFFFFF" w:themeFill="background1"/>
          </w:tcPr>
          <w:p w14:paraId="370FE0E0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14:paraId="4A9DD6C7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14:paraId="4717BAB1" w14:textId="77777777" w:rsidR="00402322" w:rsidRPr="00764FC4" w:rsidRDefault="00402322" w:rsidP="00A331A3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</w:tbl>
    <w:p w14:paraId="413AC153" w14:textId="54233CA1" w:rsidR="0079287C" w:rsidRDefault="0079287C" w:rsidP="00E32C29">
      <w:pPr>
        <w:rPr>
          <w:sz w:val="4"/>
        </w:rPr>
      </w:pPr>
    </w:p>
    <w:p w14:paraId="66D9CCD8" w14:textId="77777777" w:rsidR="0036011E" w:rsidRPr="00A331A3" w:rsidRDefault="0036011E" w:rsidP="00E32C29">
      <w:pPr>
        <w:rPr>
          <w:sz w:val="4"/>
        </w:rPr>
      </w:pPr>
    </w:p>
    <w:sectPr w:rsidR="0036011E" w:rsidRPr="00A331A3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7545454">
    <w:abstractNumId w:val="1"/>
  </w:num>
  <w:num w:numId="2" w16cid:durableId="175190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262848"/>
    <w:rsid w:val="0036011E"/>
    <w:rsid w:val="003D2A29"/>
    <w:rsid w:val="00402322"/>
    <w:rsid w:val="0043357A"/>
    <w:rsid w:val="00437096"/>
    <w:rsid w:val="0054487F"/>
    <w:rsid w:val="00764FC4"/>
    <w:rsid w:val="0079287C"/>
    <w:rsid w:val="007A2555"/>
    <w:rsid w:val="007B53D1"/>
    <w:rsid w:val="00A331A3"/>
    <w:rsid w:val="00BD613E"/>
    <w:rsid w:val="00C91892"/>
    <w:rsid w:val="00CD7D5A"/>
    <w:rsid w:val="00DB7B7B"/>
    <w:rsid w:val="00E32C29"/>
    <w:rsid w:val="202DE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48348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360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36011E"/>
  </w:style>
  <w:style w:type="character" w:customStyle="1" w:styleId="eop">
    <w:name w:val="eop"/>
    <w:basedOn w:val="DefaultParagraphFont"/>
    <w:rsid w:val="0036011E"/>
  </w:style>
  <w:style w:type="character" w:styleId="Hyperlink">
    <w:name w:val="Hyperlink"/>
    <w:basedOn w:val="DefaultParagraphFont"/>
    <w:uiPriority w:val="99"/>
    <w:semiHidden/>
    <w:unhideWhenUsed/>
    <w:rsid w:val="003601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72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5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3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5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3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6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6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6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0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2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0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3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4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6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2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8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1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67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8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0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8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8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910443E8-5C8A-4486-B829-F3CA1CED909F}"/>
</file>

<file path=customXml/itemProps2.xml><?xml version="1.0" encoding="utf-8"?>
<ds:datastoreItem xmlns:ds="http://schemas.openxmlformats.org/officeDocument/2006/customXml" ds:itemID="{9741248B-EFAD-4D4E-B1AB-D35222893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EBD3E-61FA-433C-A938-63ED73937102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f9f3fc6a-379d-49a6-8bdb-4b98072be1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5</cp:revision>
  <cp:lastPrinted>2019-07-08T13:32:00Z</cp:lastPrinted>
  <dcterms:created xsi:type="dcterms:W3CDTF">2020-10-07T10:22:00Z</dcterms:created>
  <dcterms:modified xsi:type="dcterms:W3CDTF">2022-08-21T08:30:00Z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