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3811"/>
        <w:gridCol w:w="5141"/>
      </w:tblGrid>
      <w:tr w:rsidR="00E741AE" w:rsidRPr="00D83AA3" w14:paraId="491C8FA4" w14:textId="1828FA99" w:rsidTr="4670C140">
        <w:trPr>
          <w:trHeight w:val="300"/>
        </w:trPr>
        <w:tc>
          <w:tcPr>
            <w:tcW w:w="11052" w:type="dxa"/>
            <w:gridSpan w:val="3"/>
            <w:vAlign w:val="center"/>
          </w:tcPr>
          <w:p w14:paraId="4E3A8083" w14:textId="047041F6" w:rsidR="00E741AE" w:rsidRPr="00D83AA3" w:rsidRDefault="00F72BA4" w:rsidP="00BA45DC">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sidRPr="00D83AA3">
              <w:rPr>
                <w:rFonts w:ascii="Twinkl" w:hAnsi="Twinkl"/>
                <w:noProof/>
                <w:lang w:val="en-GB"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002818A9" w:rsidRPr="00D83AA3">
              <w:rPr>
                <w:rFonts w:ascii="Twinkl" w:hAnsi="Twinkl"/>
                <w:b/>
                <w:sz w:val="36"/>
                <w:szCs w:val="40"/>
              </w:rPr>
              <w:t xml:space="preserve">YEAR </w:t>
            </w:r>
            <w:r w:rsidR="00B90835">
              <w:rPr>
                <w:rFonts w:ascii="Twinkl" w:hAnsi="Twinkl"/>
                <w:b/>
                <w:sz w:val="36"/>
                <w:szCs w:val="40"/>
              </w:rPr>
              <w:t>9</w:t>
            </w:r>
            <w:r w:rsidR="006D13B2" w:rsidRPr="00D83AA3">
              <w:rPr>
                <w:rFonts w:ascii="Twinkl" w:hAnsi="Twinkl"/>
                <w:b/>
                <w:sz w:val="36"/>
                <w:szCs w:val="40"/>
              </w:rPr>
              <w:t xml:space="preserve"> </w:t>
            </w:r>
            <w:r w:rsidR="00F73817" w:rsidRPr="00D83AA3">
              <w:rPr>
                <w:rFonts w:ascii="Twinkl" w:hAnsi="Twinkl"/>
                <w:b/>
                <w:sz w:val="36"/>
                <w:szCs w:val="40"/>
              </w:rPr>
              <w:t>FRENCH</w:t>
            </w:r>
            <w:r w:rsidR="007C10DD">
              <w:rPr>
                <w:rFonts w:ascii="Twinkl" w:hAnsi="Twinkl"/>
                <w:b/>
                <w:sz w:val="36"/>
                <w:szCs w:val="40"/>
              </w:rPr>
              <w:t xml:space="preserve"> </w:t>
            </w:r>
            <w:r w:rsidR="00BE317D">
              <w:rPr>
                <w:rFonts w:ascii="Twinkl" w:hAnsi="Twinkl"/>
                <w:b/>
                <w:sz w:val="36"/>
                <w:szCs w:val="40"/>
              </w:rPr>
              <w:t>S</w:t>
            </w:r>
            <w:r w:rsidR="00445F54">
              <w:rPr>
                <w:rFonts w:ascii="Twinkl" w:hAnsi="Twinkl"/>
                <w:b/>
                <w:sz w:val="36"/>
                <w:szCs w:val="40"/>
              </w:rPr>
              <w:t xml:space="preserve">UMMER </w:t>
            </w:r>
            <w:r w:rsidR="00387EAA" w:rsidRPr="00D83AA3">
              <w:rPr>
                <w:rFonts w:ascii="Twinkl" w:hAnsi="Twinkl"/>
                <w:b/>
                <w:sz w:val="36"/>
                <w:szCs w:val="40"/>
              </w:rPr>
              <w:t xml:space="preserve">TERM </w:t>
            </w:r>
            <w:r w:rsidR="007F7E04" w:rsidRPr="00D83AA3">
              <w:rPr>
                <w:rFonts w:ascii="Twinkl" w:hAnsi="Twinkl"/>
                <w:b/>
                <w:sz w:val="36"/>
                <w:szCs w:val="40"/>
              </w:rPr>
              <w:t xml:space="preserve"> </w:t>
            </w:r>
          </w:p>
          <w:p w14:paraId="71E97DEA" w14:textId="77777777" w:rsidR="00DE37B3" w:rsidRPr="00D83AA3" w:rsidRDefault="00F72BA4" w:rsidP="00BA45DC">
            <w:pPr>
              <w:jc w:val="center"/>
              <w:rPr>
                <w:rFonts w:ascii="Twinkl" w:hAnsi="Twinkl"/>
                <w:b/>
                <w:sz w:val="22"/>
                <w:szCs w:val="22"/>
              </w:rPr>
            </w:pPr>
            <w:r w:rsidRPr="00D83AA3">
              <w:rPr>
                <w:rFonts w:ascii="Twinkl" w:hAnsi="Twinkl"/>
                <w:b/>
                <w:sz w:val="22"/>
                <w:szCs w:val="22"/>
              </w:rPr>
              <w:t xml:space="preserve"> </w:t>
            </w:r>
            <w:r w:rsidR="00DE37B3" w:rsidRPr="00D83AA3">
              <w:rPr>
                <w:rFonts w:ascii="Twinkl" w:hAnsi="Twinkl"/>
                <w:b/>
                <w:sz w:val="22"/>
                <w:szCs w:val="22"/>
              </w:rPr>
              <w:t xml:space="preserve">‘An ambitious curriculum that meets the needs of </w:t>
            </w:r>
            <w:proofErr w:type="gramStart"/>
            <w:r w:rsidRPr="00D83AA3">
              <w:rPr>
                <w:rFonts w:ascii="Twinkl" w:hAnsi="Twinkl"/>
                <w:b/>
                <w:sz w:val="22"/>
                <w:szCs w:val="22"/>
              </w:rPr>
              <w:t>all</w:t>
            </w:r>
            <w:proofErr w:type="gramEnd"/>
            <w:r w:rsidRPr="00D83AA3">
              <w:rPr>
                <w:rFonts w:ascii="Twinkl" w:hAnsi="Twinkl"/>
                <w:b/>
                <w:sz w:val="22"/>
                <w:szCs w:val="22"/>
              </w:rPr>
              <w:t>’</w:t>
            </w:r>
          </w:p>
          <w:p w14:paraId="77227CDF" w14:textId="69D92C17" w:rsidR="006B672F" w:rsidRPr="00D83AA3" w:rsidRDefault="006B672F" w:rsidP="00AB18B5">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486A9D" w:rsidRPr="00D83AA3">
              <w:rPr>
                <w:rFonts w:ascii="Twinkl" w:hAnsi="Twinkl"/>
                <w:b/>
                <w:sz w:val="32"/>
                <w:szCs w:val="32"/>
              </w:rPr>
              <w:t xml:space="preserve"> </w:t>
            </w:r>
            <w:r w:rsidR="00445F54">
              <w:rPr>
                <w:rFonts w:ascii="Twinkl" w:hAnsi="Twinkl"/>
                <w:b/>
                <w:sz w:val="32"/>
                <w:szCs w:val="32"/>
              </w:rPr>
              <w:t>The Francophone World</w:t>
            </w:r>
          </w:p>
        </w:tc>
      </w:tr>
      <w:tr w:rsidR="00BA02B9" w:rsidRPr="00D83AA3" w14:paraId="6E82A71D" w14:textId="77777777" w:rsidTr="4670C140">
        <w:trPr>
          <w:trHeight w:val="300"/>
        </w:trPr>
        <w:tc>
          <w:tcPr>
            <w:tcW w:w="2100" w:type="dxa"/>
            <w:shd w:val="clear" w:color="auto" w:fill="000000" w:themeFill="text1"/>
            <w:vAlign w:val="center"/>
          </w:tcPr>
          <w:p w14:paraId="44D55E81" w14:textId="667B89F8" w:rsidR="00BA02B9" w:rsidRPr="00D83AA3" w:rsidRDefault="00BA02B9" w:rsidP="00BA45DC">
            <w:pPr>
              <w:jc w:val="center"/>
              <w:rPr>
                <w:rFonts w:ascii="Twinkl" w:hAnsi="Twinkl"/>
                <w:b/>
              </w:rPr>
            </w:pPr>
            <w:r w:rsidRPr="00D83AA3">
              <w:rPr>
                <w:rFonts w:ascii="Twinkl" w:hAnsi="Twinkl"/>
                <w:b/>
              </w:rPr>
              <w:t>Intent</w:t>
            </w:r>
          </w:p>
        </w:tc>
        <w:tc>
          <w:tcPr>
            <w:tcW w:w="3811" w:type="dxa"/>
            <w:vMerge w:val="restart"/>
            <w:vAlign w:val="center"/>
          </w:tcPr>
          <w:p w14:paraId="4596B23D" w14:textId="74DFC339" w:rsidR="00A863D0" w:rsidRPr="00B17A4A" w:rsidRDefault="00A863D0" w:rsidP="00A863D0">
            <w:pPr>
              <w:autoSpaceDE w:val="0"/>
              <w:autoSpaceDN w:val="0"/>
              <w:adjustRightInd w:val="0"/>
              <w:rPr>
                <w:rFonts w:cstheme="minorHAnsi"/>
                <w:b/>
                <w:bCs/>
                <w:sz w:val="20"/>
                <w:szCs w:val="20"/>
              </w:rPr>
            </w:pPr>
            <w:r w:rsidRPr="00B17A4A">
              <w:rPr>
                <w:rFonts w:cstheme="minorHAnsi"/>
                <w:b/>
                <w:bCs/>
                <w:sz w:val="20"/>
                <w:szCs w:val="20"/>
              </w:rPr>
              <w:t xml:space="preserve">In addition to working further on objectives from Year </w:t>
            </w:r>
            <w:r>
              <w:rPr>
                <w:rFonts w:cstheme="minorHAnsi"/>
                <w:b/>
                <w:bCs/>
                <w:sz w:val="20"/>
                <w:szCs w:val="20"/>
              </w:rPr>
              <w:t>8,</w:t>
            </w:r>
            <w:r w:rsidRPr="00B17A4A">
              <w:rPr>
                <w:rFonts w:cstheme="minorHAnsi"/>
                <w:b/>
                <w:bCs/>
                <w:sz w:val="20"/>
                <w:szCs w:val="20"/>
              </w:rPr>
              <w:t xml:space="preserve"> pupils </w:t>
            </w:r>
            <w:r>
              <w:rPr>
                <w:rFonts w:cstheme="minorHAnsi"/>
                <w:b/>
                <w:bCs/>
                <w:sz w:val="20"/>
                <w:szCs w:val="20"/>
              </w:rPr>
              <w:t>will be taught, following National Curriculum guidelines, the following this term</w:t>
            </w:r>
            <w:r w:rsidRPr="00B17A4A">
              <w:rPr>
                <w:rFonts w:cstheme="minorHAnsi"/>
                <w:b/>
                <w:bCs/>
                <w:sz w:val="20"/>
                <w:szCs w:val="20"/>
              </w:rPr>
              <w:t>:</w:t>
            </w:r>
          </w:p>
          <w:p w14:paraId="6E2CBE8A" w14:textId="4A2918B7" w:rsidR="00A863D0" w:rsidRDefault="003B2598" w:rsidP="00D77D22">
            <w:pPr>
              <w:rPr>
                <w:rFonts w:ascii="Calibri" w:eastAsia="Calibri" w:hAnsi="Calibri" w:cs="Calibri"/>
                <w:b/>
                <w:bCs/>
                <w:sz w:val="20"/>
                <w:szCs w:val="20"/>
              </w:rPr>
            </w:pPr>
            <w:proofErr w:type="spellStart"/>
            <w:r>
              <w:rPr>
                <w:rFonts w:ascii="Calibri" w:eastAsia="Calibri" w:hAnsi="Calibri" w:cs="Calibri"/>
                <w:b/>
                <w:bCs/>
                <w:sz w:val="20"/>
                <w:szCs w:val="20"/>
              </w:rPr>
              <w:t>sn</w:t>
            </w:r>
            <w:proofErr w:type="spellEnd"/>
          </w:p>
          <w:p w14:paraId="4F373873" w14:textId="146E7FE2" w:rsidR="00D77D22" w:rsidRDefault="00D77D22" w:rsidP="00D77D22">
            <w:r w:rsidRPr="4C21101C">
              <w:rPr>
                <w:rFonts w:ascii="Calibri" w:eastAsia="Calibri" w:hAnsi="Calibri" w:cs="Calibri"/>
                <w:b/>
                <w:bCs/>
                <w:sz w:val="20"/>
                <w:szCs w:val="20"/>
              </w:rPr>
              <w:t>Listening and Speaking</w:t>
            </w:r>
          </w:p>
          <w:p w14:paraId="5308567F" w14:textId="77777777" w:rsidR="00D77D22" w:rsidRDefault="00D77D22" w:rsidP="00D77D22">
            <w:pPr>
              <w:pStyle w:val="ListParagraph"/>
              <w:numPr>
                <w:ilvl w:val="0"/>
                <w:numId w:val="36"/>
              </w:numPr>
              <w:rPr>
                <w:rFonts w:eastAsiaTheme="minorEastAsia"/>
                <w:sz w:val="20"/>
                <w:szCs w:val="20"/>
              </w:rPr>
            </w:pPr>
            <w:r w:rsidRPr="4C21101C">
              <w:rPr>
                <w:sz w:val="20"/>
                <w:szCs w:val="20"/>
              </w:rPr>
              <w:t xml:space="preserve">To begin to interpret what they hear from content and tone and listen for </w:t>
            </w:r>
            <w:proofErr w:type="gramStart"/>
            <w:r w:rsidRPr="4C21101C">
              <w:rPr>
                <w:sz w:val="20"/>
                <w:szCs w:val="20"/>
              </w:rPr>
              <w:t>inferences</w:t>
            </w:r>
            <w:proofErr w:type="gramEnd"/>
          </w:p>
          <w:p w14:paraId="01EB376F" w14:textId="77777777" w:rsidR="00D77D22" w:rsidRDefault="00D77D22" w:rsidP="00D77D22">
            <w:pPr>
              <w:pStyle w:val="ListParagraph"/>
              <w:numPr>
                <w:ilvl w:val="0"/>
                <w:numId w:val="36"/>
              </w:numPr>
              <w:rPr>
                <w:rFonts w:eastAsiaTheme="minorEastAsia"/>
                <w:sz w:val="20"/>
                <w:szCs w:val="20"/>
              </w:rPr>
            </w:pPr>
            <w:r w:rsidRPr="4C21101C">
              <w:rPr>
                <w:sz w:val="20"/>
                <w:szCs w:val="20"/>
              </w:rPr>
              <w:t>How to report or paraphrase what they hear</w:t>
            </w:r>
          </w:p>
          <w:p w14:paraId="37BA4304" w14:textId="77777777" w:rsidR="00D77D22" w:rsidRDefault="00D77D22" w:rsidP="00D77D22">
            <w:pPr>
              <w:pStyle w:val="ListParagraph"/>
              <w:numPr>
                <w:ilvl w:val="0"/>
                <w:numId w:val="36"/>
              </w:numPr>
              <w:rPr>
                <w:rFonts w:eastAsiaTheme="minorEastAsia"/>
                <w:sz w:val="20"/>
                <w:szCs w:val="20"/>
              </w:rPr>
            </w:pPr>
            <w:r w:rsidRPr="4C21101C">
              <w:rPr>
                <w:sz w:val="20"/>
                <w:szCs w:val="20"/>
              </w:rPr>
              <w:t>How to use questions or text as a stimulus for a spoken response</w:t>
            </w:r>
          </w:p>
          <w:p w14:paraId="1FBD1067" w14:textId="77777777" w:rsidR="00BA2225" w:rsidRPr="00BA2225" w:rsidRDefault="00D77D22" w:rsidP="00BA2225">
            <w:pPr>
              <w:pStyle w:val="ListParagraph"/>
              <w:numPr>
                <w:ilvl w:val="0"/>
                <w:numId w:val="36"/>
              </w:numPr>
              <w:rPr>
                <w:rFonts w:eastAsiaTheme="minorEastAsia"/>
                <w:sz w:val="20"/>
                <w:szCs w:val="20"/>
              </w:rPr>
            </w:pPr>
            <w:r w:rsidRPr="4C21101C">
              <w:rPr>
                <w:sz w:val="20"/>
                <w:szCs w:val="20"/>
              </w:rPr>
              <w:t>How to make extended and/or frequent contributions to classroom work and talk</w:t>
            </w:r>
          </w:p>
          <w:p w14:paraId="0D7C8F46" w14:textId="7D0E115D" w:rsidR="00D77D22" w:rsidRPr="00BA2225" w:rsidRDefault="00D77D22" w:rsidP="00BA2225">
            <w:pPr>
              <w:pStyle w:val="ListParagraph"/>
              <w:numPr>
                <w:ilvl w:val="0"/>
                <w:numId w:val="36"/>
              </w:numPr>
              <w:rPr>
                <w:rFonts w:eastAsiaTheme="minorEastAsia"/>
                <w:sz w:val="20"/>
                <w:szCs w:val="20"/>
              </w:rPr>
            </w:pPr>
            <w:r w:rsidRPr="00BA2225">
              <w:rPr>
                <w:sz w:val="20"/>
                <w:szCs w:val="20"/>
              </w:rPr>
              <w:t>How to identify and adapt the degree of formality of language to suit different situations</w:t>
            </w:r>
          </w:p>
        </w:tc>
        <w:tc>
          <w:tcPr>
            <w:tcW w:w="5141" w:type="dxa"/>
            <w:vMerge w:val="restart"/>
          </w:tcPr>
          <w:p w14:paraId="214823EA" w14:textId="77777777" w:rsidR="00A863D0" w:rsidRPr="00B17A4A" w:rsidRDefault="00A863D0" w:rsidP="00A863D0">
            <w:pPr>
              <w:autoSpaceDE w:val="0"/>
              <w:autoSpaceDN w:val="0"/>
              <w:adjustRightInd w:val="0"/>
              <w:rPr>
                <w:rFonts w:cstheme="minorHAnsi"/>
                <w:b/>
                <w:bCs/>
                <w:sz w:val="20"/>
                <w:szCs w:val="20"/>
              </w:rPr>
            </w:pPr>
            <w:r w:rsidRPr="00B17A4A">
              <w:rPr>
                <w:rFonts w:cstheme="minorHAnsi"/>
                <w:b/>
                <w:bCs/>
                <w:sz w:val="20"/>
                <w:szCs w:val="20"/>
              </w:rPr>
              <w:t xml:space="preserve">In addition to working further on objectives from Year </w:t>
            </w:r>
            <w:r>
              <w:rPr>
                <w:rFonts w:cstheme="minorHAnsi"/>
                <w:b/>
                <w:bCs/>
                <w:sz w:val="20"/>
                <w:szCs w:val="20"/>
              </w:rPr>
              <w:t>8,</w:t>
            </w:r>
            <w:r w:rsidRPr="00B17A4A">
              <w:rPr>
                <w:rFonts w:cstheme="minorHAnsi"/>
                <w:b/>
                <w:bCs/>
                <w:sz w:val="20"/>
                <w:szCs w:val="20"/>
              </w:rPr>
              <w:t xml:space="preserve"> pupils </w:t>
            </w:r>
            <w:r>
              <w:rPr>
                <w:rFonts w:cstheme="minorHAnsi"/>
                <w:b/>
                <w:bCs/>
                <w:sz w:val="20"/>
                <w:szCs w:val="20"/>
              </w:rPr>
              <w:t>will be taught, following National Curriculum guidelines, the following this term</w:t>
            </w:r>
            <w:r w:rsidRPr="00B17A4A">
              <w:rPr>
                <w:rFonts w:cstheme="minorHAnsi"/>
                <w:b/>
                <w:bCs/>
                <w:sz w:val="20"/>
                <w:szCs w:val="20"/>
              </w:rPr>
              <w:t>:</w:t>
            </w:r>
          </w:p>
          <w:p w14:paraId="7DD2453B" w14:textId="77777777" w:rsidR="00A863D0" w:rsidRDefault="00A863D0" w:rsidP="001D1F3B">
            <w:pPr>
              <w:rPr>
                <w:rFonts w:ascii="Calibri" w:eastAsia="Calibri" w:hAnsi="Calibri" w:cs="Calibri"/>
                <w:b/>
                <w:bCs/>
                <w:sz w:val="20"/>
                <w:szCs w:val="20"/>
              </w:rPr>
            </w:pPr>
          </w:p>
          <w:p w14:paraId="2E8F4F00" w14:textId="77777777" w:rsidR="00A863D0" w:rsidRDefault="00A863D0" w:rsidP="001D1F3B">
            <w:pPr>
              <w:rPr>
                <w:rFonts w:ascii="Calibri" w:eastAsia="Calibri" w:hAnsi="Calibri" w:cs="Calibri"/>
                <w:b/>
                <w:bCs/>
                <w:sz w:val="20"/>
                <w:szCs w:val="20"/>
              </w:rPr>
            </w:pPr>
          </w:p>
          <w:p w14:paraId="51A7CEFF" w14:textId="06B6D17D" w:rsidR="001D1F3B" w:rsidRDefault="001D1F3B" w:rsidP="001D1F3B">
            <w:r w:rsidRPr="4C21101C">
              <w:rPr>
                <w:rFonts w:ascii="Calibri" w:eastAsia="Calibri" w:hAnsi="Calibri" w:cs="Calibri"/>
                <w:b/>
                <w:bCs/>
                <w:sz w:val="20"/>
                <w:szCs w:val="20"/>
              </w:rPr>
              <w:t>Reading and Writing</w:t>
            </w:r>
          </w:p>
          <w:p w14:paraId="44699667" w14:textId="77777777" w:rsidR="001D1F3B" w:rsidRDefault="001D1F3B" w:rsidP="001D1F3B">
            <w:pPr>
              <w:pStyle w:val="ListParagraph"/>
              <w:numPr>
                <w:ilvl w:val="0"/>
                <w:numId w:val="35"/>
              </w:numPr>
              <w:rPr>
                <w:rFonts w:eastAsiaTheme="minorEastAsia"/>
                <w:sz w:val="20"/>
                <w:szCs w:val="20"/>
              </w:rPr>
            </w:pPr>
            <w:r w:rsidRPr="4C21101C">
              <w:rPr>
                <w:sz w:val="20"/>
                <w:szCs w:val="20"/>
              </w:rPr>
              <w:t>How to use their knowledge of context and grammar to understand texts involving complex language</w:t>
            </w:r>
          </w:p>
          <w:p w14:paraId="21BBD5CC" w14:textId="77777777" w:rsidR="001D1F3B" w:rsidRDefault="001D1F3B" w:rsidP="001D1F3B">
            <w:pPr>
              <w:pStyle w:val="ListParagraph"/>
              <w:numPr>
                <w:ilvl w:val="0"/>
                <w:numId w:val="35"/>
              </w:numPr>
              <w:rPr>
                <w:rFonts w:eastAsiaTheme="minorEastAsia"/>
                <w:sz w:val="20"/>
                <w:szCs w:val="20"/>
              </w:rPr>
            </w:pPr>
            <w:r w:rsidRPr="4C21101C">
              <w:rPr>
                <w:sz w:val="20"/>
                <w:szCs w:val="20"/>
              </w:rPr>
              <w:t xml:space="preserve">To notice simple features used for effect in written </w:t>
            </w:r>
            <w:proofErr w:type="gramStart"/>
            <w:r w:rsidRPr="4C21101C">
              <w:rPr>
                <w:sz w:val="20"/>
                <w:szCs w:val="20"/>
              </w:rPr>
              <w:t>text</w:t>
            </w:r>
            <w:proofErr w:type="gramEnd"/>
          </w:p>
          <w:p w14:paraId="3E05A78F" w14:textId="77777777" w:rsidR="001D1F3B" w:rsidRDefault="001D1F3B" w:rsidP="001D1F3B">
            <w:pPr>
              <w:pStyle w:val="ListParagraph"/>
              <w:numPr>
                <w:ilvl w:val="0"/>
                <w:numId w:val="35"/>
              </w:numPr>
              <w:rPr>
                <w:rFonts w:eastAsiaTheme="minorEastAsia"/>
                <w:sz w:val="20"/>
                <w:szCs w:val="20"/>
              </w:rPr>
            </w:pPr>
            <w:r w:rsidRPr="4C21101C">
              <w:rPr>
                <w:sz w:val="20"/>
                <w:szCs w:val="20"/>
              </w:rPr>
              <w:t>How to use and develop their language knowledge and skills through contact with authentic texts</w:t>
            </w:r>
          </w:p>
          <w:p w14:paraId="79F9F87B" w14:textId="77777777" w:rsidR="001D1F3B" w:rsidRDefault="001D1F3B" w:rsidP="001D1F3B">
            <w:pPr>
              <w:pStyle w:val="ListParagraph"/>
              <w:numPr>
                <w:ilvl w:val="0"/>
                <w:numId w:val="35"/>
              </w:numPr>
              <w:rPr>
                <w:rFonts w:eastAsiaTheme="minorEastAsia"/>
                <w:sz w:val="20"/>
                <w:szCs w:val="20"/>
              </w:rPr>
            </w:pPr>
            <w:r w:rsidRPr="4C21101C">
              <w:rPr>
                <w:sz w:val="20"/>
                <w:szCs w:val="20"/>
              </w:rPr>
              <w:t>How to select from and use appropriately a range of support materials when reading or writing</w:t>
            </w:r>
          </w:p>
          <w:p w14:paraId="05BE773B" w14:textId="77777777" w:rsidR="001D1F3B" w:rsidRDefault="001D1F3B" w:rsidP="001D1F3B">
            <w:pPr>
              <w:pStyle w:val="ListParagraph"/>
              <w:numPr>
                <w:ilvl w:val="0"/>
                <w:numId w:val="35"/>
              </w:numPr>
              <w:rPr>
                <w:rFonts w:eastAsiaTheme="minorEastAsia"/>
                <w:sz w:val="20"/>
                <w:szCs w:val="20"/>
              </w:rPr>
            </w:pPr>
            <w:r w:rsidRPr="4C21101C">
              <w:rPr>
                <w:sz w:val="20"/>
                <w:szCs w:val="20"/>
              </w:rPr>
              <w:t xml:space="preserve">To begin to write creatively in the target language using simple literary devices and standard text conventions such as </w:t>
            </w:r>
            <w:proofErr w:type="gramStart"/>
            <w:r w:rsidRPr="4C21101C">
              <w:rPr>
                <w:sz w:val="20"/>
                <w:szCs w:val="20"/>
              </w:rPr>
              <w:t>paragraphs</w:t>
            </w:r>
            <w:proofErr w:type="gramEnd"/>
          </w:p>
          <w:p w14:paraId="489746C4" w14:textId="5E37DC1C" w:rsidR="007B5C99" w:rsidRPr="001D1F3B" w:rsidRDefault="001D1F3B" w:rsidP="001D1F3B">
            <w:pPr>
              <w:pStyle w:val="ListParagraph"/>
              <w:numPr>
                <w:ilvl w:val="0"/>
                <w:numId w:val="35"/>
              </w:numPr>
              <w:rPr>
                <w:sz w:val="20"/>
                <w:szCs w:val="20"/>
              </w:rPr>
            </w:pPr>
            <w:r w:rsidRPr="4C21101C">
              <w:rPr>
                <w:rFonts w:ascii="Calibri" w:eastAsia="Calibri" w:hAnsi="Calibri" w:cs="Calibri"/>
                <w:sz w:val="20"/>
                <w:szCs w:val="20"/>
              </w:rPr>
              <w:t>How to adapt a simple text for a different audience and purpos</w:t>
            </w:r>
            <w:r>
              <w:rPr>
                <w:rFonts w:ascii="Calibri" w:eastAsia="Calibri" w:hAnsi="Calibri" w:cs="Calibri"/>
                <w:sz w:val="20"/>
                <w:szCs w:val="20"/>
              </w:rPr>
              <w:t>e</w:t>
            </w:r>
          </w:p>
        </w:tc>
      </w:tr>
      <w:tr w:rsidR="00BA02B9" w:rsidRPr="00D83AA3" w14:paraId="27CAE940" w14:textId="77777777" w:rsidTr="4670C140">
        <w:trPr>
          <w:trHeight w:val="300"/>
        </w:trPr>
        <w:tc>
          <w:tcPr>
            <w:tcW w:w="2100" w:type="dxa"/>
            <w:shd w:val="clear" w:color="auto" w:fill="D0CECE" w:themeFill="background2" w:themeFillShade="E6"/>
            <w:vAlign w:val="center"/>
          </w:tcPr>
          <w:p w14:paraId="54C6F2B5" w14:textId="19D89FD8" w:rsidR="00BA02B9" w:rsidRPr="00D83AA3" w:rsidRDefault="00BA02B9" w:rsidP="00BA45DC">
            <w:pPr>
              <w:jc w:val="center"/>
              <w:rPr>
                <w:rFonts w:ascii="Twinkl" w:hAnsi="Twinkl"/>
                <w:b/>
              </w:rPr>
            </w:pPr>
            <w:r w:rsidRPr="00D83AA3">
              <w:rPr>
                <w:rFonts w:ascii="Twinkl" w:hAnsi="Twinkl"/>
                <w:b/>
              </w:rPr>
              <w:t>Skill</w:t>
            </w:r>
            <w:r w:rsidR="00BA2225">
              <w:rPr>
                <w:rFonts w:ascii="Twinkl" w:hAnsi="Twinkl"/>
                <w:b/>
              </w:rPr>
              <w:t>s/</w:t>
            </w:r>
            <w:r w:rsidRPr="00D83AA3">
              <w:rPr>
                <w:rFonts w:ascii="Twinkl" w:hAnsi="Twinkl"/>
                <w:b/>
              </w:rPr>
              <w:t>National Curriculum Link</w:t>
            </w:r>
            <w:r w:rsidR="006C16F3">
              <w:rPr>
                <w:rFonts w:ascii="Twinkl" w:hAnsi="Twinkl"/>
                <w:b/>
              </w:rPr>
              <w:t>s</w:t>
            </w:r>
          </w:p>
        </w:tc>
        <w:tc>
          <w:tcPr>
            <w:tcW w:w="3811" w:type="dxa"/>
            <w:vMerge/>
            <w:vAlign w:val="center"/>
          </w:tcPr>
          <w:p w14:paraId="6F59E4F0" w14:textId="77777777" w:rsidR="00BA02B9" w:rsidRPr="00D83AA3" w:rsidRDefault="00BA02B9" w:rsidP="00BA45DC">
            <w:pPr>
              <w:autoSpaceDE w:val="0"/>
              <w:autoSpaceDN w:val="0"/>
              <w:adjustRightInd w:val="0"/>
              <w:rPr>
                <w:rFonts w:ascii="Twinkl" w:hAnsi="Twinkl" w:cstheme="minorHAnsi"/>
                <w:b/>
                <w:bCs/>
                <w:sz w:val="20"/>
                <w:szCs w:val="20"/>
              </w:rPr>
            </w:pPr>
          </w:p>
        </w:tc>
        <w:tc>
          <w:tcPr>
            <w:tcW w:w="5141" w:type="dxa"/>
            <w:vMerge/>
          </w:tcPr>
          <w:p w14:paraId="66B0CD90" w14:textId="77777777" w:rsidR="00BA02B9" w:rsidRPr="00D83AA3" w:rsidRDefault="00BA02B9" w:rsidP="00BA45DC">
            <w:pPr>
              <w:autoSpaceDE w:val="0"/>
              <w:autoSpaceDN w:val="0"/>
              <w:adjustRightInd w:val="0"/>
              <w:rPr>
                <w:rFonts w:ascii="Twinkl" w:hAnsi="Twinkl" w:cstheme="minorHAnsi"/>
                <w:b/>
                <w:bCs/>
                <w:sz w:val="20"/>
                <w:szCs w:val="20"/>
              </w:rPr>
            </w:pPr>
          </w:p>
        </w:tc>
      </w:tr>
      <w:tr w:rsidR="00665355" w:rsidRPr="00D83AA3" w14:paraId="71CE3CD1" w14:textId="77777777" w:rsidTr="4670C140">
        <w:trPr>
          <w:trHeight w:val="300"/>
        </w:trPr>
        <w:tc>
          <w:tcPr>
            <w:tcW w:w="2100" w:type="dxa"/>
            <w:shd w:val="clear" w:color="auto" w:fill="D0CECE" w:themeFill="background2" w:themeFillShade="E6"/>
            <w:vAlign w:val="center"/>
          </w:tcPr>
          <w:p w14:paraId="22BBF83D" w14:textId="6EA4342A" w:rsidR="00665355" w:rsidRPr="00D83AA3" w:rsidRDefault="00665355" w:rsidP="00BA45DC">
            <w:pPr>
              <w:jc w:val="center"/>
              <w:rPr>
                <w:rFonts w:ascii="Twinkl" w:hAnsi="Twinkl"/>
                <w:b/>
                <w:sz w:val="28"/>
                <w:szCs w:val="28"/>
              </w:rPr>
            </w:pPr>
            <w:r w:rsidRPr="00D83AA3">
              <w:rPr>
                <w:rFonts w:ascii="Twinkl" w:hAnsi="Twinkl"/>
                <w:b/>
              </w:rPr>
              <w:t>Cross Curricular Links</w:t>
            </w:r>
          </w:p>
        </w:tc>
        <w:tc>
          <w:tcPr>
            <w:tcW w:w="8952" w:type="dxa"/>
            <w:gridSpan w:val="2"/>
            <w:vAlign w:val="center"/>
          </w:tcPr>
          <w:p w14:paraId="31302853" w14:textId="02CC79D8" w:rsidR="00B34CF1" w:rsidRDefault="00B34CF1" w:rsidP="00B34CF1">
            <w:r w:rsidRPr="4670C140">
              <w:rPr>
                <w:rFonts w:ascii="Calibri" w:eastAsia="Calibri" w:hAnsi="Calibri" w:cs="Calibri"/>
                <w:b/>
                <w:bCs/>
                <w:sz w:val="20"/>
                <w:szCs w:val="20"/>
              </w:rPr>
              <w:t xml:space="preserve">SMSC: </w:t>
            </w:r>
            <w:r w:rsidRPr="4670C140">
              <w:rPr>
                <w:rFonts w:ascii="Calibri" w:eastAsia="Calibri" w:hAnsi="Calibri" w:cs="Calibri"/>
                <w:sz w:val="20"/>
                <w:szCs w:val="20"/>
              </w:rPr>
              <w:t>Learning how to express yourself and respect other people’s views/ culture, consider how you can participate in the local community through paid and voluntary work</w:t>
            </w:r>
            <w:r w:rsidR="0630AE27" w:rsidRPr="4670C140">
              <w:rPr>
                <w:rFonts w:ascii="Calibri" w:eastAsia="Calibri" w:hAnsi="Calibri" w:cs="Calibri"/>
                <w:sz w:val="20"/>
                <w:szCs w:val="20"/>
              </w:rPr>
              <w:t>.</w:t>
            </w:r>
          </w:p>
          <w:p w14:paraId="61A9AF3A" w14:textId="23B90EBA" w:rsidR="0630AE27" w:rsidRDefault="0630AE27" w:rsidP="4670C140">
            <w:pPr>
              <w:rPr>
                <w:rFonts w:ascii="Calibri" w:eastAsia="Calibri" w:hAnsi="Calibri" w:cs="Calibri"/>
                <w:sz w:val="20"/>
                <w:szCs w:val="20"/>
              </w:rPr>
            </w:pPr>
            <w:r w:rsidRPr="4670C140">
              <w:rPr>
                <w:rFonts w:ascii="Calibri" w:eastAsia="Calibri" w:hAnsi="Calibri" w:cs="Calibri"/>
                <w:sz w:val="20"/>
                <w:szCs w:val="20"/>
              </w:rPr>
              <w:t>Summer 1, 1, w/c 20 Apr 2026, Curiosity about the wider world – discussing future ambitions and global citizenship.</w:t>
            </w:r>
          </w:p>
          <w:p w14:paraId="4D141267" w14:textId="46652F2A" w:rsidR="0630AE27" w:rsidRDefault="0630AE27" w:rsidP="4670C140">
            <w:r w:rsidRPr="4670C140">
              <w:rPr>
                <w:rFonts w:ascii="Calibri" w:eastAsia="Calibri" w:hAnsi="Calibri" w:cs="Calibri"/>
                <w:sz w:val="20"/>
                <w:szCs w:val="20"/>
              </w:rPr>
              <w:t>Summer 2, 5, w/c 22 Jun 2026, Reflecting on achievements and personal growth – final assessments and reviews.</w:t>
            </w:r>
          </w:p>
          <w:p w14:paraId="21887262" w14:textId="2CC42973" w:rsidR="4670C140" w:rsidRDefault="4670C140" w:rsidP="4670C140">
            <w:pPr>
              <w:rPr>
                <w:rFonts w:ascii="Calibri" w:eastAsia="Calibri" w:hAnsi="Calibri" w:cs="Calibri"/>
                <w:sz w:val="20"/>
                <w:szCs w:val="20"/>
              </w:rPr>
            </w:pPr>
          </w:p>
          <w:p w14:paraId="1F87D7B0" w14:textId="46435428" w:rsidR="00B34CF1" w:rsidRDefault="00B34CF1" w:rsidP="00B34CF1">
            <w:r w:rsidRPr="4C21101C">
              <w:rPr>
                <w:rFonts w:ascii="Calibri" w:eastAsia="Calibri" w:hAnsi="Calibri" w:cs="Calibri"/>
                <w:b/>
                <w:bCs/>
                <w:sz w:val="20"/>
                <w:szCs w:val="20"/>
              </w:rPr>
              <w:t>PSHE</w:t>
            </w:r>
            <w:r w:rsidR="00D247F4">
              <w:rPr>
                <w:rFonts w:ascii="Calibri" w:eastAsia="Calibri" w:hAnsi="Calibri" w:cs="Calibri"/>
                <w:b/>
                <w:bCs/>
                <w:sz w:val="20"/>
                <w:szCs w:val="20"/>
              </w:rPr>
              <w:t>/British Values</w:t>
            </w:r>
            <w:r w:rsidRPr="4C21101C">
              <w:rPr>
                <w:rFonts w:ascii="Calibri" w:eastAsia="Calibri" w:hAnsi="Calibri" w:cs="Calibri"/>
                <w:b/>
                <w:bCs/>
                <w:sz w:val="20"/>
                <w:szCs w:val="20"/>
              </w:rPr>
              <w:t xml:space="preserve">: </w:t>
            </w:r>
            <w:r w:rsidRPr="4C21101C">
              <w:rPr>
                <w:rFonts w:ascii="Century Gothic" w:eastAsia="Century Gothic" w:hAnsi="Century Gothic" w:cs="Century Gothic"/>
                <w:color w:val="000000" w:themeColor="text1"/>
                <w:sz w:val="20"/>
                <w:szCs w:val="20"/>
              </w:rPr>
              <w:t xml:space="preserve"> </w:t>
            </w:r>
            <w:r w:rsidRPr="4C21101C">
              <w:rPr>
                <w:rFonts w:ascii="Calibri" w:eastAsia="Calibri" w:hAnsi="Calibri" w:cs="Calibri"/>
                <w:sz w:val="20"/>
                <w:szCs w:val="20"/>
              </w:rPr>
              <w:t xml:space="preserve">Use direct contact or media (job adverts) to discuss the qualities required in particular </w:t>
            </w:r>
            <w:proofErr w:type="gramStart"/>
            <w:r w:rsidRPr="4C21101C">
              <w:rPr>
                <w:rFonts w:ascii="Calibri" w:eastAsia="Calibri" w:hAnsi="Calibri" w:cs="Calibri"/>
                <w:sz w:val="20"/>
                <w:szCs w:val="20"/>
              </w:rPr>
              <w:t>jobs</w:t>
            </w:r>
            <w:proofErr w:type="gramEnd"/>
          </w:p>
          <w:p w14:paraId="3CEA62FF" w14:textId="77777777" w:rsidR="00B34CF1" w:rsidRDefault="00B34CF1" w:rsidP="00B34CF1">
            <w:r w:rsidRPr="4C21101C">
              <w:rPr>
                <w:rFonts w:ascii="Calibri" w:eastAsia="Calibri" w:hAnsi="Calibri" w:cs="Calibri"/>
                <w:b/>
                <w:bCs/>
                <w:sz w:val="20"/>
                <w:szCs w:val="20"/>
              </w:rPr>
              <w:t xml:space="preserve">Literacy: </w:t>
            </w:r>
            <w:r w:rsidRPr="4C21101C">
              <w:rPr>
                <w:rFonts w:ascii="Calibri" w:eastAsia="Calibri" w:hAnsi="Calibri" w:cs="Calibri"/>
                <w:color w:val="000000" w:themeColor="text1"/>
                <w:sz w:val="20"/>
                <w:szCs w:val="20"/>
              </w:rPr>
              <w:t xml:space="preserve">Use of grammatical terms when teaching and explaining grammar in relation to the English equivalents. Use of cognates and etymology to build knowledge of English Knowledge </w:t>
            </w:r>
            <w:proofErr w:type="spellStart"/>
            <w:r w:rsidRPr="4C21101C">
              <w:rPr>
                <w:rFonts w:ascii="Calibri" w:eastAsia="Calibri" w:hAnsi="Calibri" w:cs="Calibri"/>
                <w:color w:val="000000" w:themeColor="text1"/>
                <w:sz w:val="20"/>
                <w:szCs w:val="20"/>
              </w:rPr>
              <w:t>organisers</w:t>
            </w:r>
            <w:proofErr w:type="spellEnd"/>
            <w:r w:rsidRPr="4C21101C">
              <w:rPr>
                <w:rFonts w:ascii="Calibri" w:eastAsia="Calibri" w:hAnsi="Calibri" w:cs="Calibri"/>
                <w:color w:val="000000" w:themeColor="text1"/>
                <w:sz w:val="20"/>
                <w:szCs w:val="20"/>
              </w:rPr>
              <w:t>/sentence builders improve awareness of sentence formation.</w:t>
            </w:r>
          </w:p>
          <w:p w14:paraId="06E494FA" w14:textId="77777777" w:rsidR="00B34CF1" w:rsidRDefault="00B34CF1" w:rsidP="00B34CF1">
            <w:r w:rsidRPr="4C21101C">
              <w:rPr>
                <w:rFonts w:ascii="Calibri" w:eastAsia="Calibri" w:hAnsi="Calibri" w:cs="Calibri"/>
                <w:b/>
                <w:bCs/>
                <w:sz w:val="20"/>
                <w:szCs w:val="20"/>
              </w:rPr>
              <w:t xml:space="preserve">Numeracy: </w:t>
            </w:r>
            <w:r w:rsidRPr="4C21101C">
              <w:rPr>
                <w:rFonts w:ascii="Calibri" w:eastAsia="Calibri" w:hAnsi="Calibri" w:cs="Calibri"/>
                <w:sz w:val="20"/>
                <w:szCs w:val="20"/>
              </w:rPr>
              <w:t>Numbers, dates, time, money (euros)</w:t>
            </w:r>
          </w:p>
          <w:p w14:paraId="0A33E11D" w14:textId="77777777" w:rsidR="00B34CF1" w:rsidRDefault="00B34CF1" w:rsidP="00B34CF1">
            <w:pPr>
              <w:rPr>
                <w:rFonts w:ascii="Twinkl" w:eastAsia="Twinkl" w:hAnsi="Twinkl" w:cs="Twinkl"/>
                <w:sz w:val="20"/>
                <w:szCs w:val="20"/>
              </w:rPr>
            </w:pPr>
            <w:r w:rsidRPr="4C21101C">
              <w:rPr>
                <w:rFonts w:ascii="Calibri" w:eastAsia="Calibri" w:hAnsi="Calibri" w:cs="Calibri"/>
                <w:b/>
                <w:bCs/>
                <w:sz w:val="20"/>
                <w:szCs w:val="20"/>
              </w:rPr>
              <w:t xml:space="preserve">Skills Builder: </w:t>
            </w:r>
            <w:r w:rsidRPr="4C21101C">
              <w:rPr>
                <w:rFonts w:ascii="Calibri" w:eastAsia="Calibri" w:hAnsi="Calibri" w:cs="Calibri"/>
                <w:sz w:val="20"/>
                <w:szCs w:val="20"/>
              </w:rPr>
              <w:t>Listening, Presenting, Problem Solving, Creativity, Staying Positive, Aiming Higher, Leadership, Teamwork</w:t>
            </w:r>
          </w:p>
          <w:p w14:paraId="46F64BFE" w14:textId="5DFEFD78" w:rsidR="007041FD" w:rsidRPr="00D83AA3" w:rsidRDefault="007041FD" w:rsidP="00BA45DC">
            <w:pPr>
              <w:autoSpaceDE w:val="0"/>
              <w:autoSpaceDN w:val="0"/>
              <w:adjustRightInd w:val="0"/>
              <w:rPr>
                <w:rFonts w:ascii="Twinkl" w:hAnsi="Twinkl" w:cs="Arial"/>
                <w:bCs/>
                <w:sz w:val="20"/>
                <w:szCs w:val="20"/>
              </w:rPr>
            </w:pPr>
          </w:p>
        </w:tc>
      </w:tr>
      <w:tr w:rsidR="002D5DFE" w:rsidRPr="00D83AA3" w14:paraId="55B110B1" w14:textId="77777777" w:rsidTr="4670C140">
        <w:trPr>
          <w:trHeight w:val="300"/>
        </w:trPr>
        <w:tc>
          <w:tcPr>
            <w:tcW w:w="2100" w:type="dxa"/>
            <w:shd w:val="clear" w:color="auto" w:fill="D0CECE" w:themeFill="background2" w:themeFillShade="E6"/>
            <w:vAlign w:val="center"/>
          </w:tcPr>
          <w:p w14:paraId="7B153C6B" w14:textId="3747AA48" w:rsidR="002D5DFE" w:rsidRPr="00D83AA3" w:rsidRDefault="002D5DFE" w:rsidP="00BA45DC">
            <w:pPr>
              <w:jc w:val="center"/>
              <w:rPr>
                <w:rFonts w:ascii="Twinkl" w:hAnsi="Twinkl"/>
                <w:b/>
              </w:rPr>
            </w:pPr>
            <w:r w:rsidRPr="00D83AA3">
              <w:rPr>
                <w:rFonts w:ascii="Twinkl" w:hAnsi="Twinkl"/>
                <w:b/>
              </w:rPr>
              <w:t>Becoming future ready</w:t>
            </w:r>
          </w:p>
        </w:tc>
        <w:tc>
          <w:tcPr>
            <w:tcW w:w="8952" w:type="dxa"/>
            <w:gridSpan w:val="2"/>
            <w:vAlign w:val="center"/>
          </w:tcPr>
          <w:p w14:paraId="1BC212F1" w14:textId="3A252BD0" w:rsidR="002D5DFE" w:rsidRPr="00D83AA3" w:rsidRDefault="002D5DFE" w:rsidP="002D5DFE">
            <w:pPr>
              <w:rPr>
                <w:rFonts w:ascii="Twinkl" w:eastAsia="Times New Roman" w:hAnsi="Twinkl" w:cstheme="minorHAnsi"/>
                <w:color w:val="000000"/>
                <w:lang w:val="en-GB" w:eastAsia="en-GB"/>
              </w:rPr>
            </w:pPr>
            <w:r w:rsidRPr="00D83AA3">
              <w:rPr>
                <w:rFonts w:ascii="Twinkl" w:eastAsia="Times New Roman" w:hAnsi="Twinkl" w:cstheme="minorHAnsi"/>
                <w:b/>
                <w:bCs/>
                <w:color w:val="444444"/>
                <w:sz w:val="20"/>
                <w:szCs w:val="20"/>
                <w:bdr w:val="none" w:sz="0" w:space="0" w:color="auto" w:frame="1"/>
                <w:lang w:val="en-GB" w:eastAsia="en-GB"/>
              </w:rPr>
              <w:t>Personal Skills:</w:t>
            </w:r>
            <w:r w:rsidRPr="00D83AA3">
              <w:rPr>
                <w:rFonts w:ascii="Twinkl" w:eastAsia="Times New Roman" w:hAnsi="Twinkl" w:cstheme="minorHAnsi"/>
                <w:color w:val="444444"/>
                <w:sz w:val="20"/>
                <w:szCs w:val="20"/>
                <w:bdr w:val="none" w:sz="0" w:space="0" w:color="auto" w:frame="1"/>
                <w:lang w:val="en-GB" w:eastAsia="en-GB"/>
              </w:rPr>
              <w:t> People with language skills and knowledge are highly thought of in the modern world. They stand out as talented and successful people, with broad and exciting horizons. Learning a language means you add an extra dimension to your personal skills profile:  a language GCSE on your CV impresses employers; it shows you have developed an excellent range of communication and thinking skills; your ability to analyse and interpret information will be stronger and your knowledge and application of the grammar of English is often enhanced.  </w:t>
            </w:r>
          </w:p>
          <w:p w14:paraId="78BBBF91" w14:textId="081B558E" w:rsidR="002D5DFE" w:rsidRPr="00D83AA3" w:rsidRDefault="002D5DFE" w:rsidP="002D5DFE">
            <w:pPr>
              <w:rPr>
                <w:rFonts w:ascii="Twinkl" w:eastAsia="Times New Roman" w:hAnsi="Twinkl" w:cs="Calibri"/>
                <w:color w:val="000000"/>
                <w:lang w:val="en-GB" w:eastAsia="en-GB"/>
              </w:rPr>
            </w:pPr>
            <w:r w:rsidRPr="00D83AA3">
              <w:rPr>
                <w:rFonts w:ascii="Twinkl" w:eastAsia="Times New Roman" w:hAnsi="Twinkl" w:cstheme="minorHAnsi"/>
                <w:b/>
                <w:bCs/>
                <w:color w:val="444444"/>
                <w:sz w:val="20"/>
                <w:szCs w:val="20"/>
                <w:bdr w:val="none" w:sz="0" w:space="0" w:color="auto" w:frame="1"/>
                <w:lang w:val="en-GB" w:eastAsia="en-GB"/>
              </w:rPr>
              <w:t>Employability:</w:t>
            </w:r>
            <w:r w:rsidRPr="00D83AA3">
              <w:rPr>
                <w:rFonts w:ascii="Twinkl" w:eastAsia="Times New Roman" w:hAnsi="Twinkl" w:cstheme="minorHAnsi"/>
                <w:color w:val="444444"/>
                <w:sz w:val="20"/>
                <w:szCs w:val="20"/>
                <w:bdr w:val="none" w:sz="0" w:space="0" w:color="auto" w:frame="1"/>
                <w:lang w:val="en-GB" w:eastAsia="en-GB"/>
              </w:rPr>
              <w:t> You will be in a stronger position to find work with companies abroad or for companies in the UK with international links</w:t>
            </w:r>
          </w:p>
        </w:tc>
      </w:tr>
      <w:tr w:rsidR="00BA02B9" w:rsidRPr="00D83AA3" w14:paraId="4D45A554" w14:textId="77777777" w:rsidTr="4670C140">
        <w:trPr>
          <w:trHeight w:val="300"/>
        </w:trPr>
        <w:tc>
          <w:tcPr>
            <w:tcW w:w="2100" w:type="dxa"/>
            <w:shd w:val="clear" w:color="auto" w:fill="000000" w:themeFill="text1"/>
            <w:vAlign w:val="center"/>
          </w:tcPr>
          <w:p w14:paraId="0CD4730C" w14:textId="236867A4" w:rsidR="00BA02B9" w:rsidRPr="00D83AA3" w:rsidRDefault="00043385" w:rsidP="00BA45DC">
            <w:pPr>
              <w:jc w:val="center"/>
              <w:rPr>
                <w:rFonts w:ascii="Twinkl" w:hAnsi="Twinkl"/>
                <w:b/>
                <w:sz w:val="22"/>
                <w:szCs w:val="22"/>
              </w:rPr>
            </w:pPr>
            <w:r>
              <w:rPr>
                <w:rFonts w:ascii="Twinkl" w:hAnsi="Twinkl"/>
                <w:b/>
                <w:sz w:val="22"/>
                <w:szCs w:val="22"/>
              </w:rPr>
              <w:t>Adaptation</w:t>
            </w:r>
          </w:p>
        </w:tc>
        <w:tc>
          <w:tcPr>
            <w:tcW w:w="8952" w:type="dxa"/>
            <w:gridSpan w:val="2"/>
            <w:vMerge w:val="restart"/>
            <w:vAlign w:val="center"/>
          </w:tcPr>
          <w:p w14:paraId="78A542A4" w14:textId="7A9E0D6D" w:rsidR="00BA02B9" w:rsidRPr="00D83AA3" w:rsidRDefault="00BA02B9" w:rsidP="00BA45DC">
            <w:pPr>
              <w:textAlignment w:val="baseline"/>
              <w:rPr>
                <w:rFonts w:ascii="Twinkl" w:eastAsia="Times New Roman" w:hAnsi="Twinkl" w:cstheme="minorHAnsi"/>
                <w:sz w:val="20"/>
                <w:szCs w:val="20"/>
                <w:lang w:val="en-GB" w:eastAsia="en-GB"/>
              </w:rPr>
            </w:pPr>
            <w:r w:rsidRPr="00D83AA3">
              <w:rPr>
                <w:rFonts w:ascii="Twinkl" w:eastAsia="Times New Roman" w:hAnsi="Twinkl" w:cstheme="minorHAnsi"/>
                <w:sz w:val="20"/>
                <w:szCs w:val="20"/>
                <w:lang w:val="en-GB" w:eastAsia="en-GB"/>
              </w:rPr>
              <w:t>Throughout this topic, quality first teaching will provide differentiation:</w:t>
            </w:r>
          </w:p>
          <w:p w14:paraId="76FA92CC" w14:textId="77777777" w:rsidR="00BA02B9" w:rsidRPr="00D83AA3" w:rsidRDefault="00BA02B9" w:rsidP="00BA45DC">
            <w:pPr>
              <w:pStyle w:val="ListParagraph"/>
              <w:ind w:left="0"/>
              <w:rPr>
                <w:rFonts w:ascii="Twinkl" w:hAnsi="Twinkl" w:cstheme="minorHAnsi"/>
                <w:b/>
                <w:sz w:val="20"/>
                <w:szCs w:val="20"/>
              </w:rPr>
            </w:pPr>
            <w:r w:rsidRPr="00D83AA3">
              <w:rPr>
                <w:rFonts w:ascii="Twinkl" w:hAnsi="Twinkl" w:cstheme="minorHAnsi"/>
                <w:b/>
                <w:sz w:val="20"/>
                <w:szCs w:val="20"/>
              </w:rPr>
              <w:t xml:space="preserve">By product: </w:t>
            </w:r>
            <w:r w:rsidRPr="00D83AA3">
              <w:rPr>
                <w:rStyle w:val="normaltextrun"/>
                <w:rFonts w:ascii="Twinkl" w:hAnsi="Twinkl" w:cs="Arial"/>
                <w:color w:val="000000"/>
                <w:sz w:val="20"/>
                <w:szCs w:val="20"/>
                <w:shd w:val="clear" w:color="auto" w:fill="FFFFFF"/>
              </w:rPr>
              <w:t>different learners are asked to present outcomes in a different way via pieces of writing, models and drawings, a voice recording, a song, a drama presentation etc.</w:t>
            </w:r>
            <w:r w:rsidRPr="00D83AA3">
              <w:rPr>
                <w:rStyle w:val="eop"/>
                <w:rFonts w:ascii="Twinkl" w:hAnsi="Twinkl" w:cs="Arial"/>
                <w:color w:val="000000"/>
                <w:sz w:val="20"/>
                <w:szCs w:val="20"/>
                <w:shd w:val="clear" w:color="auto" w:fill="FFFFFF"/>
              </w:rPr>
              <w:t> </w:t>
            </w:r>
          </w:p>
          <w:p w14:paraId="05DE9AD1" w14:textId="77777777" w:rsidR="00BA02B9" w:rsidRPr="00D83AA3" w:rsidRDefault="00BA02B9" w:rsidP="00BA45DC">
            <w:pPr>
              <w:pStyle w:val="ListParagraph"/>
              <w:ind w:left="0"/>
              <w:rPr>
                <w:rStyle w:val="eop"/>
                <w:rFonts w:ascii="Twinkl" w:hAnsi="Twinkl" w:cs="Arial"/>
                <w:color w:val="000000"/>
                <w:sz w:val="20"/>
                <w:szCs w:val="20"/>
                <w:shd w:val="clear" w:color="auto" w:fill="FFFFFF"/>
              </w:rPr>
            </w:pPr>
            <w:r w:rsidRPr="00D83AA3">
              <w:rPr>
                <w:rFonts w:ascii="Twinkl" w:hAnsi="Twinkl" w:cstheme="minorHAnsi"/>
                <w:b/>
                <w:bCs/>
                <w:color w:val="000000"/>
                <w:sz w:val="20"/>
                <w:szCs w:val="20"/>
              </w:rPr>
              <w:t xml:space="preserve">By resource: </w:t>
            </w:r>
            <w:r w:rsidRPr="00D83AA3">
              <w:rPr>
                <w:rStyle w:val="normaltextrun"/>
                <w:rFonts w:ascii="Twinkl" w:hAnsi="Twinkl" w:cs="Arial"/>
                <w:color w:val="000000"/>
                <w:sz w:val="20"/>
                <w:szCs w:val="20"/>
                <w:shd w:val="clear" w:color="auto" w:fill="FFFFFF"/>
              </w:rPr>
              <w:t> readability to be improved for example, by using a predominance of one or two syllable words, simple sentences, connectives to guide the reader through the text etc. Worksheets are clearly presented and accessible. Instructions are clearly outlined and separate from the information so that pupils know where to begin and end.</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Class texts are supplemented or replaced with appropriate differentiated texts.</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 xml:space="preserve">Resources used will appeal to the range of preferred learning styles of pupils e.g. visual, </w:t>
            </w:r>
            <w:proofErr w:type="gramStart"/>
            <w:r w:rsidRPr="00D83AA3">
              <w:rPr>
                <w:rStyle w:val="normaltextrun"/>
                <w:rFonts w:ascii="Twinkl" w:hAnsi="Twinkl" w:cs="Arial"/>
                <w:color w:val="000000"/>
                <w:sz w:val="20"/>
                <w:szCs w:val="20"/>
                <w:shd w:val="clear" w:color="auto" w:fill="FFFFFF"/>
              </w:rPr>
              <w:t>auditory</w:t>
            </w:r>
            <w:proofErr w:type="gramEnd"/>
            <w:r w:rsidRPr="00D83AA3">
              <w:rPr>
                <w:rStyle w:val="normaltextrun"/>
                <w:rFonts w:ascii="Twinkl" w:hAnsi="Twinkl" w:cs="Arial"/>
                <w:color w:val="000000"/>
                <w:sz w:val="20"/>
                <w:szCs w:val="20"/>
                <w:shd w:val="clear" w:color="auto" w:fill="FFFFFF"/>
              </w:rPr>
              <w:t xml:space="preserve"> or kinesthetic learners.</w:t>
            </w:r>
            <w:r w:rsidRPr="00D83AA3">
              <w:rPr>
                <w:rStyle w:val="eop"/>
                <w:rFonts w:ascii="Twinkl" w:hAnsi="Twinkl" w:cs="Arial"/>
                <w:color w:val="000000"/>
                <w:sz w:val="20"/>
                <w:szCs w:val="20"/>
                <w:shd w:val="clear" w:color="auto" w:fill="FFFFFF"/>
              </w:rPr>
              <w:t> </w:t>
            </w:r>
          </w:p>
          <w:p w14:paraId="47E5FD65" w14:textId="77777777" w:rsidR="00BA02B9" w:rsidRPr="00D83AA3" w:rsidRDefault="00BA02B9" w:rsidP="00BA45DC">
            <w:pPr>
              <w:pStyle w:val="ListParagraph"/>
              <w:ind w:left="0"/>
              <w:rPr>
                <w:rStyle w:val="eop"/>
                <w:rFonts w:ascii="Twinkl" w:hAnsi="Twinkl" w:cs="Arial"/>
                <w:color w:val="000000"/>
                <w:sz w:val="20"/>
                <w:szCs w:val="20"/>
                <w:shd w:val="clear" w:color="auto" w:fill="FFFFFF"/>
              </w:rPr>
            </w:pPr>
            <w:r w:rsidRPr="00D83AA3">
              <w:rPr>
                <w:rStyle w:val="normaltextrun"/>
                <w:rFonts w:ascii="Twinkl" w:hAnsi="Twinkl" w:cs="Arial"/>
                <w:b/>
                <w:bCs/>
                <w:color w:val="000000"/>
                <w:sz w:val="20"/>
                <w:szCs w:val="20"/>
                <w:shd w:val="clear" w:color="auto" w:fill="FFFFFF"/>
              </w:rPr>
              <w:t>By Intervention</w:t>
            </w:r>
            <w:r w:rsidRPr="00D83AA3">
              <w:rPr>
                <w:rStyle w:val="normaltextrun"/>
                <w:rFonts w:ascii="Twinkl" w:hAnsi="Twinkl" w:cs="Arial"/>
                <w:color w:val="000000"/>
                <w:sz w:val="20"/>
                <w:szCs w:val="20"/>
                <w:shd w:val="clear" w:color="auto" w:fill="FFFFFF"/>
              </w:rPr>
              <w:t xml:space="preserve">: by providing different levels of supervision and </w:t>
            </w:r>
            <w:proofErr w:type="gramStart"/>
            <w:r w:rsidRPr="00D83AA3">
              <w:rPr>
                <w:rStyle w:val="normaltextrun"/>
                <w:rFonts w:ascii="Twinkl" w:hAnsi="Twinkl" w:cs="Arial"/>
                <w:color w:val="000000"/>
                <w:sz w:val="20"/>
                <w:szCs w:val="20"/>
                <w:shd w:val="clear" w:color="auto" w:fill="FFFFFF"/>
              </w:rPr>
              <w:t>support</w:t>
            </w:r>
            <w:proofErr w:type="gramEnd"/>
          </w:p>
          <w:p w14:paraId="5D36F1BE" w14:textId="77777777" w:rsidR="00BA02B9" w:rsidRPr="00D83AA3" w:rsidRDefault="00BA02B9" w:rsidP="00BA45DC">
            <w:pPr>
              <w:textAlignment w:val="baseline"/>
              <w:rPr>
                <w:rFonts w:ascii="Twinkl" w:eastAsia="Times New Roman" w:hAnsi="Twinkl" w:cs="Arial"/>
                <w:color w:val="000000"/>
                <w:sz w:val="20"/>
                <w:szCs w:val="20"/>
                <w:lang w:val="en-GB" w:eastAsia="en-GB"/>
              </w:rPr>
            </w:pPr>
            <w:r w:rsidRPr="00D83AA3">
              <w:rPr>
                <w:rFonts w:ascii="Twinkl" w:eastAsia="Times New Roman" w:hAnsi="Twinkl" w:cs="Arial"/>
                <w:b/>
                <w:bCs/>
                <w:color w:val="000000"/>
                <w:sz w:val="20"/>
                <w:szCs w:val="20"/>
                <w:lang w:val="en-GB" w:eastAsia="en-GB"/>
              </w:rPr>
              <w:t>By Progressive Questioning:</w:t>
            </w:r>
            <w:r w:rsidRPr="00D83AA3">
              <w:rPr>
                <w:rFonts w:ascii="Twinkl" w:eastAsia="Times New Roman" w:hAnsi="Twinkl" w:cs="Arial"/>
                <w:color w:val="000000"/>
                <w:sz w:val="20"/>
                <w:szCs w:val="20"/>
                <w:lang w:val="en-GB" w:eastAsia="en-GB"/>
              </w:rPr>
              <w:t> exploring pupils’ understanding through interactive dialogue.</w:t>
            </w:r>
            <w:r w:rsidRPr="00D83AA3">
              <w:rPr>
                <w:rFonts w:ascii="Twinkl" w:eastAsia="Times New Roman" w:hAnsi="Twinkl" w:cs="Arial"/>
                <w:sz w:val="20"/>
                <w:szCs w:val="20"/>
                <w:lang w:val="en-GB" w:eastAsia="en-GB"/>
              </w:rPr>
              <w:t> </w:t>
            </w:r>
          </w:p>
          <w:p w14:paraId="1FE4EF00" w14:textId="77777777" w:rsidR="00BA02B9" w:rsidRPr="00D83AA3" w:rsidRDefault="00BA02B9" w:rsidP="00BA45DC">
            <w:pPr>
              <w:textAlignment w:val="baseline"/>
              <w:rPr>
                <w:rFonts w:ascii="Twinkl" w:eastAsia="Times New Roman" w:hAnsi="Twinkl" w:cs="Segoe UI"/>
                <w:sz w:val="20"/>
                <w:szCs w:val="20"/>
                <w:lang w:val="en-GB" w:eastAsia="en-GB"/>
              </w:rPr>
            </w:pPr>
            <w:r w:rsidRPr="00D83AA3">
              <w:rPr>
                <w:rFonts w:ascii="Twinkl" w:eastAsia="Times New Roman" w:hAnsi="Twinkl" w:cs="Arial"/>
                <w:b/>
                <w:bCs/>
                <w:color w:val="000000"/>
                <w:sz w:val="20"/>
                <w:szCs w:val="20"/>
                <w:lang w:val="en-GB" w:eastAsia="en-GB"/>
              </w:rPr>
              <w:t>By Grouping:</w:t>
            </w:r>
            <w:r w:rsidRPr="00D83AA3">
              <w:rPr>
                <w:rFonts w:ascii="Twinkl" w:eastAsia="Times New Roman" w:hAnsi="Twinkl" w:cs="Arial"/>
                <w:color w:val="000000"/>
                <w:sz w:val="20"/>
                <w:szCs w:val="20"/>
                <w:lang w:val="en-GB" w:eastAsia="en-GB"/>
              </w:rPr>
              <w:t> according to prior attainment, gender, social preference, preferred learning style.</w:t>
            </w:r>
            <w:r w:rsidRPr="00D83AA3">
              <w:rPr>
                <w:rFonts w:ascii="Twinkl" w:eastAsia="Times New Roman" w:hAnsi="Twinkl" w:cs="Arial"/>
                <w:sz w:val="20"/>
                <w:szCs w:val="20"/>
                <w:lang w:val="en-GB" w:eastAsia="en-GB"/>
              </w:rPr>
              <w:t> </w:t>
            </w:r>
          </w:p>
          <w:p w14:paraId="2CB198D6" w14:textId="77777777" w:rsidR="00BA02B9" w:rsidRPr="00D83AA3" w:rsidRDefault="00BA02B9" w:rsidP="00BA45DC">
            <w:pPr>
              <w:textAlignment w:val="baseline"/>
              <w:rPr>
                <w:rFonts w:ascii="Twinkl" w:eastAsia="Times New Roman" w:hAnsi="Twinkl" w:cs="Arial"/>
                <w:sz w:val="20"/>
                <w:szCs w:val="20"/>
                <w:lang w:val="en-GB" w:eastAsia="en-GB"/>
              </w:rPr>
            </w:pPr>
            <w:r w:rsidRPr="00D83AA3">
              <w:rPr>
                <w:rFonts w:ascii="Twinkl" w:eastAsia="Times New Roman" w:hAnsi="Twinkl" w:cs="Arial"/>
                <w:b/>
                <w:bCs/>
                <w:color w:val="000000"/>
                <w:sz w:val="20"/>
                <w:szCs w:val="20"/>
                <w:lang w:val="en-GB" w:eastAsia="en-GB"/>
              </w:rPr>
              <w:lastRenderedPageBreak/>
              <w:t>By Task: </w:t>
            </w:r>
            <w:r w:rsidRPr="00D83AA3">
              <w:rPr>
                <w:rFonts w:ascii="Twinkl" w:eastAsia="Times New Roman" w:hAnsi="Twinkl" w:cs="Arial"/>
                <w:sz w:val="20"/>
                <w:szCs w:val="20"/>
                <w:lang w:val="en-GB" w:eastAsia="en-GB"/>
              </w:rPr>
              <w:t xml:space="preserve">Pupils should be involved in the identification of targets which are meaningful to them and in the selection of an appropriate task from the given range. </w:t>
            </w:r>
          </w:p>
          <w:p w14:paraId="7E3B9E3C" w14:textId="77777777" w:rsidR="00BA02B9" w:rsidRPr="00D83AA3" w:rsidRDefault="00BA02B9" w:rsidP="00BA45DC">
            <w:pPr>
              <w:autoSpaceDE w:val="0"/>
              <w:autoSpaceDN w:val="0"/>
              <w:adjustRightInd w:val="0"/>
              <w:rPr>
                <w:rFonts w:ascii="Twinkl" w:eastAsia="Times New Roman" w:hAnsi="Twinkl" w:cs="Arial"/>
                <w:sz w:val="20"/>
                <w:szCs w:val="20"/>
                <w:lang w:val="en-GB" w:eastAsia="en-GB"/>
              </w:rPr>
            </w:pPr>
            <w:r w:rsidRPr="00D83AA3">
              <w:rPr>
                <w:rFonts w:ascii="Twinkl" w:eastAsia="Times New Roman" w:hAnsi="Twinkl" w:cs="Arial"/>
                <w:b/>
                <w:bCs/>
                <w:color w:val="000000"/>
                <w:sz w:val="20"/>
                <w:szCs w:val="20"/>
                <w:lang w:val="en-GB" w:eastAsia="en-GB"/>
              </w:rPr>
              <w:t>By Offering Optional Activities:</w:t>
            </w:r>
            <w:r w:rsidRPr="00D83AA3">
              <w:rPr>
                <w:rFonts w:ascii="Twinkl" w:eastAsia="Times New Roman" w:hAnsi="Twinkl" w:cs="Arial"/>
                <w:color w:val="000000"/>
                <w:sz w:val="20"/>
                <w:szCs w:val="20"/>
                <w:lang w:val="en-GB" w:eastAsia="en-GB"/>
              </w:rPr>
              <w:t> In class or as homework, to extend learning.</w:t>
            </w:r>
            <w:r w:rsidRPr="00D83AA3">
              <w:rPr>
                <w:rFonts w:ascii="Twinkl" w:eastAsia="Times New Roman" w:hAnsi="Twinkl" w:cs="Arial"/>
                <w:sz w:val="20"/>
                <w:szCs w:val="20"/>
                <w:lang w:val="en-GB" w:eastAsia="en-GB"/>
              </w:rPr>
              <w:t> </w:t>
            </w:r>
          </w:p>
          <w:p w14:paraId="4D4E3B4C" w14:textId="5B292310" w:rsidR="007041FD" w:rsidRPr="00D83AA3" w:rsidRDefault="007041FD" w:rsidP="00BA45DC">
            <w:pPr>
              <w:autoSpaceDE w:val="0"/>
              <w:autoSpaceDN w:val="0"/>
              <w:adjustRightInd w:val="0"/>
              <w:rPr>
                <w:rFonts w:ascii="Twinkl" w:hAnsi="Twinkl"/>
                <w:b/>
                <w:sz w:val="20"/>
                <w:szCs w:val="20"/>
              </w:rPr>
            </w:pPr>
            <w:r w:rsidRPr="00D83AA3">
              <w:rPr>
                <w:rFonts w:ascii="Twinkl" w:eastAsia="Times New Roman" w:hAnsi="Twinkl" w:cs="Arial"/>
                <w:sz w:val="20"/>
                <w:szCs w:val="20"/>
                <w:lang w:val="en-GB" w:eastAsia="en-GB"/>
              </w:rPr>
              <w:t xml:space="preserve">This QFT/SEND provision will be explicit within the </w:t>
            </w:r>
            <w:proofErr w:type="gramStart"/>
            <w:r w:rsidRPr="00D83AA3">
              <w:rPr>
                <w:rFonts w:ascii="Twinkl" w:eastAsia="Times New Roman" w:hAnsi="Twinkl" w:cs="Arial"/>
                <w:sz w:val="20"/>
                <w:szCs w:val="20"/>
                <w:lang w:val="en-GB" w:eastAsia="en-GB"/>
              </w:rPr>
              <w:t>lesson by lesson</w:t>
            </w:r>
            <w:proofErr w:type="gramEnd"/>
            <w:r w:rsidRPr="00D83AA3">
              <w:rPr>
                <w:rFonts w:ascii="Twinkl" w:eastAsia="Times New Roman" w:hAnsi="Twinkl" w:cs="Arial"/>
                <w:sz w:val="20"/>
                <w:szCs w:val="20"/>
                <w:lang w:val="en-GB" w:eastAsia="en-GB"/>
              </w:rPr>
              <w:t xml:space="preserve"> schemes of work.</w:t>
            </w:r>
          </w:p>
        </w:tc>
      </w:tr>
      <w:tr w:rsidR="00BA02B9" w:rsidRPr="00D83AA3" w14:paraId="4DA79953" w14:textId="77777777" w:rsidTr="4670C140">
        <w:trPr>
          <w:trHeight w:val="300"/>
        </w:trPr>
        <w:tc>
          <w:tcPr>
            <w:tcW w:w="2100" w:type="dxa"/>
            <w:shd w:val="clear" w:color="auto" w:fill="D0CECE" w:themeFill="background2" w:themeFillShade="E6"/>
            <w:vAlign w:val="center"/>
          </w:tcPr>
          <w:p w14:paraId="19215041" w14:textId="637BD635" w:rsidR="00BA02B9" w:rsidRPr="00D83AA3" w:rsidRDefault="00BA02B9" w:rsidP="00BA45DC">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gridSpan w:val="2"/>
            <w:vMerge/>
            <w:vAlign w:val="center"/>
          </w:tcPr>
          <w:p w14:paraId="2E109818" w14:textId="77777777" w:rsidR="00BA02B9" w:rsidRPr="00D83AA3" w:rsidRDefault="00BA02B9" w:rsidP="00BA45DC">
            <w:pPr>
              <w:textAlignment w:val="baseline"/>
              <w:rPr>
                <w:rFonts w:ascii="Twinkl" w:eastAsia="Times New Roman" w:hAnsi="Twinkl" w:cstheme="minorHAnsi"/>
                <w:sz w:val="20"/>
                <w:szCs w:val="20"/>
                <w:lang w:val="en-GB" w:eastAsia="en-GB"/>
              </w:rPr>
            </w:pPr>
          </w:p>
        </w:tc>
      </w:tr>
      <w:tr w:rsidR="00BA02B9" w:rsidRPr="00D83AA3" w14:paraId="5C9CC8E4" w14:textId="77777777" w:rsidTr="4670C140">
        <w:trPr>
          <w:trHeight w:val="300"/>
        </w:trPr>
        <w:tc>
          <w:tcPr>
            <w:tcW w:w="2100" w:type="dxa"/>
            <w:shd w:val="clear" w:color="auto" w:fill="000000" w:themeFill="text1"/>
            <w:vAlign w:val="center"/>
          </w:tcPr>
          <w:p w14:paraId="76FB1269" w14:textId="0E43A4C3" w:rsidR="00BA02B9" w:rsidRPr="00D83AA3" w:rsidRDefault="00D80B59" w:rsidP="00BA45DC">
            <w:pPr>
              <w:jc w:val="center"/>
              <w:rPr>
                <w:rFonts w:ascii="Twinkl" w:hAnsi="Twinkl"/>
                <w:b/>
              </w:rPr>
            </w:pPr>
            <w:r w:rsidRPr="00D83AA3">
              <w:rPr>
                <w:rFonts w:ascii="Twinkl" w:hAnsi="Twinkl"/>
                <w:b/>
              </w:rPr>
              <w:t xml:space="preserve">Intent &amp; </w:t>
            </w:r>
            <w:r w:rsidR="00BA02B9" w:rsidRPr="00D83AA3">
              <w:rPr>
                <w:rFonts w:ascii="Twinkl" w:hAnsi="Twinkl"/>
                <w:b/>
              </w:rPr>
              <w:t>Implementation</w:t>
            </w:r>
          </w:p>
          <w:p w14:paraId="7FA667E2" w14:textId="77777777" w:rsidR="00BA02B9" w:rsidRPr="00D83AA3" w:rsidRDefault="00BA02B9" w:rsidP="00BA45DC">
            <w:pPr>
              <w:pStyle w:val="ListParagraph"/>
              <w:ind w:left="0"/>
              <w:jc w:val="center"/>
              <w:rPr>
                <w:rFonts w:ascii="Twinkl" w:hAnsi="Twinkl" w:cstheme="minorHAnsi"/>
                <w:b/>
              </w:rPr>
            </w:pPr>
          </w:p>
        </w:tc>
        <w:tc>
          <w:tcPr>
            <w:tcW w:w="8952" w:type="dxa"/>
            <w:gridSpan w:val="2"/>
            <w:vMerge w:val="restart"/>
            <w:vAlign w:val="center"/>
          </w:tcPr>
          <w:p w14:paraId="01544CA2" w14:textId="77777777" w:rsidR="003C1B52" w:rsidRDefault="003C1B52" w:rsidP="003C1B52">
            <w:pPr>
              <w:pStyle w:val="ListParagraph"/>
              <w:ind w:left="0"/>
              <w:rPr>
                <w:rFonts w:ascii="Twinkl" w:hAnsi="Twinkl"/>
                <w:bCs/>
                <w:sz w:val="20"/>
                <w:szCs w:val="20"/>
              </w:rPr>
            </w:pPr>
            <w:proofErr w:type="gramStart"/>
            <w:r w:rsidRPr="001A2A1E">
              <w:rPr>
                <w:rFonts w:ascii="Twinkl" w:hAnsi="Twinkl"/>
                <w:bCs/>
                <w:sz w:val="20"/>
                <w:szCs w:val="20"/>
              </w:rPr>
              <w:t>In order to</w:t>
            </w:r>
            <w:proofErr w:type="gramEnd"/>
            <w:r w:rsidRPr="001A2A1E">
              <w:rPr>
                <w:rFonts w:ascii="Twinkl" w:hAnsi="Twinkl"/>
                <w:bCs/>
                <w:sz w:val="20"/>
                <w:szCs w:val="20"/>
              </w:rPr>
              <w:t xml:space="preserve"> learn and master the specified content, our intent is that pupils will follow a progression model, building on previous learning, and will be able to do the following:</w:t>
            </w:r>
          </w:p>
          <w:p w14:paraId="0B11FCBC" w14:textId="10E37285" w:rsidR="009E4D85" w:rsidRDefault="00A960A9" w:rsidP="003C1B52">
            <w:pPr>
              <w:pStyle w:val="ListParagraph"/>
              <w:ind w:left="0"/>
              <w:rPr>
                <w:rFonts w:ascii="Twinkl" w:hAnsi="Twinkl"/>
                <w:bCs/>
                <w:sz w:val="20"/>
                <w:szCs w:val="20"/>
              </w:rPr>
            </w:pPr>
            <w:r>
              <w:rPr>
                <w:rFonts w:ascii="Twinkl" w:hAnsi="Twinkl"/>
                <w:bCs/>
                <w:sz w:val="20"/>
                <w:szCs w:val="20"/>
              </w:rPr>
              <w:t xml:space="preserve">I can discuss where </w:t>
            </w:r>
            <w:r w:rsidR="00AF545C" w:rsidRPr="00D04466">
              <w:rPr>
                <w:rFonts w:ascii="Twinkl" w:hAnsi="Twinkl"/>
                <w:bCs/>
                <w:color w:val="FF0000"/>
                <w:sz w:val="20"/>
                <w:szCs w:val="20"/>
              </w:rPr>
              <w:t xml:space="preserve">I would like </w:t>
            </w:r>
            <w:r w:rsidR="00AF545C">
              <w:rPr>
                <w:rFonts w:ascii="Twinkl" w:hAnsi="Twinkl"/>
                <w:bCs/>
                <w:sz w:val="20"/>
                <w:szCs w:val="20"/>
              </w:rPr>
              <w:t xml:space="preserve">to go in the Francophone world. </w:t>
            </w:r>
          </w:p>
          <w:p w14:paraId="089EFF74" w14:textId="08AB443C" w:rsidR="00AF545C" w:rsidRDefault="00AF545C" w:rsidP="003C1B52">
            <w:pPr>
              <w:pStyle w:val="ListParagraph"/>
              <w:ind w:left="0"/>
              <w:rPr>
                <w:rFonts w:ascii="Twinkl" w:hAnsi="Twinkl"/>
                <w:bCs/>
                <w:sz w:val="20"/>
                <w:szCs w:val="20"/>
              </w:rPr>
            </w:pPr>
            <w:r>
              <w:rPr>
                <w:rFonts w:ascii="Twinkl" w:hAnsi="Twinkl"/>
                <w:bCs/>
                <w:sz w:val="20"/>
                <w:szCs w:val="20"/>
              </w:rPr>
              <w:t>I can discuss impressive sights and monuments.</w:t>
            </w:r>
          </w:p>
          <w:p w14:paraId="2566C60D" w14:textId="31E1F3B5" w:rsidR="00AF545C" w:rsidRDefault="00C27B01" w:rsidP="003C1B52">
            <w:pPr>
              <w:pStyle w:val="ListParagraph"/>
              <w:ind w:left="0"/>
              <w:rPr>
                <w:rFonts w:ascii="Twinkl" w:hAnsi="Twinkl"/>
                <w:bCs/>
                <w:sz w:val="20"/>
                <w:szCs w:val="20"/>
              </w:rPr>
            </w:pPr>
            <w:r>
              <w:rPr>
                <w:rFonts w:ascii="Twinkl" w:hAnsi="Twinkl"/>
                <w:bCs/>
                <w:sz w:val="20"/>
                <w:szCs w:val="20"/>
              </w:rPr>
              <w:t>I can talk about an ideal holiday.</w:t>
            </w:r>
          </w:p>
          <w:p w14:paraId="2B2F49C7" w14:textId="5C58945B" w:rsidR="00C27B01" w:rsidRDefault="006D26F8" w:rsidP="003C1B52">
            <w:pPr>
              <w:pStyle w:val="ListParagraph"/>
              <w:ind w:left="0"/>
              <w:rPr>
                <w:rFonts w:ascii="Twinkl" w:hAnsi="Twinkl"/>
                <w:bCs/>
                <w:sz w:val="20"/>
                <w:szCs w:val="20"/>
              </w:rPr>
            </w:pPr>
            <w:r>
              <w:rPr>
                <w:rFonts w:ascii="Twinkl" w:hAnsi="Twinkl"/>
                <w:bCs/>
                <w:sz w:val="20"/>
                <w:szCs w:val="20"/>
              </w:rPr>
              <w:t>I know facts about a Francophone country.</w:t>
            </w:r>
          </w:p>
          <w:p w14:paraId="3BC930D2" w14:textId="744F5D4B" w:rsidR="00DD73BB" w:rsidRDefault="00DD73BB" w:rsidP="003C1B52">
            <w:pPr>
              <w:pStyle w:val="ListParagraph"/>
              <w:ind w:left="0"/>
              <w:rPr>
                <w:rFonts w:ascii="Twinkl" w:hAnsi="Twinkl"/>
                <w:bCs/>
                <w:sz w:val="20"/>
                <w:szCs w:val="20"/>
              </w:rPr>
            </w:pPr>
            <w:r>
              <w:rPr>
                <w:rFonts w:ascii="Twinkl" w:hAnsi="Twinkl"/>
                <w:bCs/>
                <w:sz w:val="20"/>
                <w:szCs w:val="20"/>
              </w:rPr>
              <w:t xml:space="preserve">I can discuss young French speakers I would like to </w:t>
            </w:r>
            <w:proofErr w:type="gramStart"/>
            <w:r>
              <w:rPr>
                <w:rFonts w:ascii="Twinkl" w:hAnsi="Twinkl"/>
                <w:bCs/>
                <w:sz w:val="20"/>
                <w:szCs w:val="20"/>
              </w:rPr>
              <w:t>meet</w:t>
            </w:r>
            <w:proofErr w:type="gramEnd"/>
          </w:p>
          <w:p w14:paraId="5DBC21E2" w14:textId="77777777" w:rsidR="007F7639" w:rsidRDefault="00AB51D1" w:rsidP="003C1B52">
            <w:pPr>
              <w:pStyle w:val="ListParagraph"/>
              <w:ind w:left="0"/>
              <w:rPr>
                <w:rFonts w:ascii="Twinkl" w:hAnsi="Twinkl"/>
                <w:bCs/>
                <w:sz w:val="20"/>
                <w:szCs w:val="20"/>
              </w:rPr>
            </w:pPr>
            <w:r>
              <w:rPr>
                <w:rFonts w:ascii="Twinkl" w:hAnsi="Twinkl"/>
                <w:bCs/>
                <w:sz w:val="20"/>
                <w:szCs w:val="20"/>
              </w:rPr>
              <w:t>I can discuss plans for the</w:t>
            </w:r>
            <w:r w:rsidR="007F7639">
              <w:rPr>
                <w:rFonts w:ascii="Twinkl" w:hAnsi="Twinkl"/>
                <w:bCs/>
                <w:sz w:val="20"/>
                <w:szCs w:val="20"/>
              </w:rPr>
              <w:t xml:space="preserve"> </w:t>
            </w:r>
            <w:proofErr w:type="gramStart"/>
            <w:r>
              <w:rPr>
                <w:rFonts w:ascii="Twinkl" w:hAnsi="Twinkl"/>
                <w:bCs/>
                <w:sz w:val="20"/>
                <w:szCs w:val="20"/>
              </w:rPr>
              <w:t>future</w:t>
            </w:r>
            <w:proofErr w:type="gramEnd"/>
          </w:p>
          <w:p w14:paraId="11A68D6F" w14:textId="77777777" w:rsidR="00DF07B0" w:rsidRDefault="007F7639" w:rsidP="003C1B52">
            <w:pPr>
              <w:pStyle w:val="ListParagraph"/>
              <w:ind w:left="0"/>
              <w:rPr>
                <w:rFonts w:ascii="Twinkl" w:hAnsi="Twinkl"/>
                <w:bCs/>
                <w:sz w:val="20"/>
                <w:szCs w:val="20"/>
              </w:rPr>
            </w:pPr>
            <w:r w:rsidRPr="00D04466">
              <w:rPr>
                <w:rFonts w:ascii="Twinkl" w:hAnsi="Twinkl"/>
                <w:bCs/>
                <w:color w:val="FF0000"/>
                <w:sz w:val="20"/>
                <w:szCs w:val="20"/>
              </w:rPr>
              <w:t xml:space="preserve">I can discuss a past trip </w:t>
            </w:r>
            <w:r>
              <w:rPr>
                <w:rFonts w:ascii="Twinkl" w:hAnsi="Twinkl"/>
                <w:bCs/>
                <w:sz w:val="20"/>
                <w:szCs w:val="20"/>
              </w:rPr>
              <w:t xml:space="preserve">around the </w:t>
            </w:r>
            <w:proofErr w:type="gramStart"/>
            <w:r>
              <w:rPr>
                <w:rFonts w:ascii="Twinkl" w:hAnsi="Twinkl"/>
                <w:bCs/>
                <w:sz w:val="20"/>
                <w:szCs w:val="20"/>
              </w:rPr>
              <w:t>world</w:t>
            </w:r>
            <w:proofErr w:type="gramEnd"/>
          </w:p>
          <w:p w14:paraId="57BFA949" w14:textId="7520FD1A" w:rsidR="00AB51D1" w:rsidRDefault="00DF07B0" w:rsidP="003C1B52">
            <w:pPr>
              <w:pStyle w:val="ListParagraph"/>
              <w:ind w:left="0"/>
              <w:rPr>
                <w:rFonts w:ascii="Twinkl" w:hAnsi="Twinkl"/>
                <w:bCs/>
                <w:color w:val="FF0000"/>
                <w:sz w:val="20"/>
                <w:szCs w:val="20"/>
              </w:rPr>
            </w:pPr>
            <w:r w:rsidRPr="00D04466">
              <w:rPr>
                <w:rFonts w:ascii="Twinkl" w:hAnsi="Twinkl"/>
                <w:bCs/>
                <w:color w:val="FF0000"/>
                <w:sz w:val="20"/>
                <w:szCs w:val="20"/>
              </w:rPr>
              <w:t xml:space="preserve">I can understand a French </w:t>
            </w:r>
            <w:proofErr w:type="gramStart"/>
            <w:r w:rsidRPr="00D04466">
              <w:rPr>
                <w:rFonts w:ascii="Twinkl" w:hAnsi="Twinkl"/>
                <w:bCs/>
                <w:color w:val="FF0000"/>
                <w:sz w:val="20"/>
                <w:szCs w:val="20"/>
              </w:rPr>
              <w:t>film</w:t>
            </w:r>
            <w:proofErr w:type="gramEnd"/>
            <w:r w:rsidRPr="00D04466">
              <w:rPr>
                <w:rFonts w:ascii="Twinkl" w:hAnsi="Twinkl"/>
                <w:bCs/>
                <w:color w:val="FF0000"/>
                <w:sz w:val="20"/>
                <w:szCs w:val="20"/>
              </w:rPr>
              <w:t xml:space="preserve"> </w:t>
            </w:r>
            <w:r w:rsidR="00AB51D1" w:rsidRPr="00D04466">
              <w:rPr>
                <w:rFonts w:ascii="Twinkl" w:hAnsi="Twinkl"/>
                <w:bCs/>
                <w:color w:val="FF0000"/>
                <w:sz w:val="20"/>
                <w:szCs w:val="20"/>
              </w:rPr>
              <w:t xml:space="preserve"> </w:t>
            </w:r>
          </w:p>
          <w:p w14:paraId="2A9CE1BF" w14:textId="36ECC946" w:rsidR="00DD73BB" w:rsidRPr="00C40C51" w:rsidRDefault="00C40C51" w:rsidP="003C1B52">
            <w:pPr>
              <w:pStyle w:val="ListParagraph"/>
              <w:ind w:left="0"/>
              <w:rPr>
                <w:rFonts w:ascii="Twinkl" w:hAnsi="Twinkl"/>
                <w:bCs/>
                <w:color w:val="FF0000"/>
                <w:sz w:val="20"/>
                <w:szCs w:val="20"/>
              </w:rPr>
            </w:pPr>
            <w:r>
              <w:rPr>
                <w:rFonts w:ascii="Twinkl" w:hAnsi="Twinkl"/>
                <w:bCs/>
                <w:color w:val="FF0000"/>
                <w:sz w:val="20"/>
                <w:szCs w:val="20"/>
              </w:rPr>
              <w:t>I know about Bastille Day</w:t>
            </w:r>
          </w:p>
          <w:p w14:paraId="21531851" w14:textId="77777777" w:rsidR="00445F54" w:rsidRPr="001A2A1E" w:rsidRDefault="00445F54" w:rsidP="003C1B52">
            <w:pPr>
              <w:pStyle w:val="ListParagraph"/>
              <w:ind w:left="0"/>
              <w:rPr>
                <w:rFonts w:ascii="Twinkl" w:hAnsi="Twinkl"/>
                <w:bCs/>
                <w:sz w:val="20"/>
                <w:szCs w:val="20"/>
              </w:rPr>
            </w:pPr>
          </w:p>
          <w:p w14:paraId="40478C71" w14:textId="77777777" w:rsidR="00445F54" w:rsidRPr="00D83AA3" w:rsidRDefault="00445F54" w:rsidP="00445F54">
            <w:pPr>
              <w:shd w:val="clear" w:color="auto" w:fill="FFFFFF"/>
              <w:textAlignment w:val="baseline"/>
              <w:rPr>
                <w:rFonts w:ascii="Twinkl" w:eastAsia="Times New Roman" w:hAnsi="Twinkl" w:cstheme="minorHAnsi"/>
                <w:color w:val="000000" w:themeColor="text1"/>
                <w:sz w:val="20"/>
                <w:szCs w:val="20"/>
                <w:lang w:val="en-GB" w:eastAsia="en-GB"/>
              </w:rPr>
            </w:pPr>
            <w:r w:rsidRPr="00D83AA3">
              <w:rPr>
                <w:rFonts w:ascii="Twinkl" w:eastAsia="Times New Roman" w:hAnsi="Twinkl" w:cstheme="minorHAnsi"/>
                <w:color w:val="000000" w:themeColor="text1"/>
                <w:sz w:val="20"/>
                <w:szCs w:val="20"/>
                <w:lang w:val="en-GB" w:eastAsia="en-GB"/>
              </w:rPr>
              <w:t xml:space="preserve">Red denotes grammar possibly covered in </w:t>
            </w:r>
            <w:r>
              <w:rPr>
                <w:rFonts w:ascii="Twinkl" w:eastAsia="Times New Roman" w:hAnsi="Twinkl" w:cstheme="minorHAnsi"/>
                <w:color w:val="000000" w:themeColor="text1"/>
                <w:sz w:val="20"/>
                <w:szCs w:val="20"/>
                <w:lang w:val="en-GB" w:eastAsia="en-GB"/>
              </w:rPr>
              <w:t>year 7, 8 or Autumn and Spring of year 9</w:t>
            </w:r>
            <w:r w:rsidRPr="00D83AA3">
              <w:rPr>
                <w:rFonts w:ascii="Twinkl" w:eastAsia="Times New Roman" w:hAnsi="Twinkl" w:cstheme="minorHAnsi"/>
                <w:color w:val="000000" w:themeColor="text1"/>
                <w:sz w:val="20"/>
                <w:szCs w:val="20"/>
                <w:lang w:val="en-GB" w:eastAsia="en-GB"/>
              </w:rPr>
              <w:t xml:space="preserve">. </w:t>
            </w:r>
          </w:p>
          <w:p w14:paraId="2DEC4842" w14:textId="25FD4BDE" w:rsidR="00BA02B9" w:rsidRPr="00445F54" w:rsidRDefault="00BA02B9" w:rsidP="00252866">
            <w:pPr>
              <w:shd w:val="clear" w:color="auto" w:fill="FFFFFF"/>
              <w:textAlignment w:val="baseline"/>
              <w:rPr>
                <w:rFonts w:ascii="Twinkl" w:eastAsia="Times New Roman" w:hAnsi="Twinkl" w:cstheme="minorHAnsi"/>
                <w:color w:val="000000" w:themeColor="text1"/>
                <w:sz w:val="20"/>
                <w:szCs w:val="20"/>
                <w:lang w:val="en-GB" w:eastAsia="en-GB"/>
              </w:rPr>
            </w:pPr>
          </w:p>
        </w:tc>
      </w:tr>
      <w:tr w:rsidR="00BA02B9" w:rsidRPr="00D83AA3" w14:paraId="5048296D" w14:textId="77777777" w:rsidTr="4670C140">
        <w:trPr>
          <w:trHeight w:val="300"/>
        </w:trPr>
        <w:tc>
          <w:tcPr>
            <w:tcW w:w="2100" w:type="dxa"/>
            <w:shd w:val="clear" w:color="auto" w:fill="D0CECE" w:themeFill="background2" w:themeFillShade="E6"/>
            <w:vAlign w:val="center"/>
          </w:tcPr>
          <w:p w14:paraId="1AC9017D" w14:textId="2A7B40F7" w:rsidR="00BA02B9" w:rsidRPr="00D83AA3" w:rsidRDefault="00BA02B9" w:rsidP="00BA45DC">
            <w:pPr>
              <w:jc w:val="center"/>
              <w:rPr>
                <w:rFonts w:ascii="Twinkl" w:hAnsi="Twinkl"/>
                <w:b/>
              </w:rPr>
            </w:pPr>
            <w:r w:rsidRPr="00D83AA3">
              <w:rPr>
                <w:rFonts w:ascii="Twinkl" w:hAnsi="Twinkl"/>
                <w:b/>
              </w:rPr>
              <w:t>Learning Outcomes (</w:t>
            </w:r>
            <w:r w:rsidR="009B525C">
              <w:rPr>
                <w:rFonts w:ascii="Twinkl" w:hAnsi="Twinkl"/>
                <w:b/>
              </w:rPr>
              <w:t>Most powerful k</w:t>
            </w:r>
            <w:r w:rsidRPr="00D83AA3">
              <w:rPr>
                <w:rFonts w:ascii="Twinkl" w:hAnsi="Twinkl"/>
                <w:b/>
              </w:rPr>
              <w:t>nowledge</w:t>
            </w:r>
            <w:r w:rsidR="00D80B59" w:rsidRPr="00D83AA3">
              <w:rPr>
                <w:rFonts w:ascii="Twinkl" w:hAnsi="Twinkl"/>
                <w:b/>
              </w:rPr>
              <w:t>)</w:t>
            </w:r>
          </w:p>
        </w:tc>
        <w:tc>
          <w:tcPr>
            <w:tcW w:w="8952" w:type="dxa"/>
            <w:gridSpan w:val="2"/>
            <w:vMerge/>
            <w:vAlign w:val="center"/>
          </w:tcPr>
          <w:p w14:paraId="2C4AE537" w14:textId="77777777" w:rsidR="00BA02B9" w:rsidRPr="00D83AA3" w:rsidRDefault="00BA02B9" w:rsidP="00BA45DC">
            <w:pPr>
              <w:pStyle w:val="ListParagraph"/>
              <w:ind w:left="0"/>
              <w:rPr>
                <w:rFonts w:ascii="Twinkl" w:hAnsi="Twinkl"/>
                <w:bCs/>
                <w:sz w:val="20"/>
                <w:szCs w:val="20"/>
              </w:rPr>
            </w:pPr>
          </w:p>
        </w:tc>
      </w:tr>
      <w:tr w:rsidR="00BA02B9" w:rsidRPr="0029290C" w14:paraId="32F0C16B" w14:textId="77777777" w:rsidTr="4670C140">
        <w:trPr>
          <w:trHeight w:val="300"/>
        </w:trPr>
        <w:tc>
          <w:tcPr>
            <w:tcW w:w="2100" w:type="dxa"/>
            <w:shd w:val="clear" w:color="auto" w:fill="D0CECE" w:themeFill="background2" w:themeFillShade="E6"/>
            <w:vAlign w:val="center"/>
          </w:tcPr>
          <w:p w14:paraId="0899B56F" w14:textId="38EE6F0C" w:rsidR="00203357" w:rsidRPr="00D83AA3" w:rsidRDefault="00203357" w:rsidP="00BA45DC">
            <w:pPr>
              <w:jc w:val="center"/>
              <w:rPr>
                <w:rFonts w:ascii="Twinkl" w:hAnsi="Twinkl"/>
                <w:b/>
              </w:rPr>
            </w:pPr>
            <w:r w:rsidRPr="00D83AA3">
              <w:rPr>
                <w:rFonts w:ascii="Twinkl" w:hAnsi="Twinkl"/>
                <w:b/>
              </w:rPr>
              <w:t>Learning</w:t>
            </w:r>
            <w:r w:rsidRPr="00D83AA3">
              <w:rPr>
                <w:rFonts w:ascii="Twinkl" w:hAnsi="Twinkl"/>
                <w:b/>
                <w:sz w:val="28"/>
                <w:szCs w:val="28"/>
              </w:rPr>
              <w:t xml:space="preserve"> </w:t>
            </w:r>
            <w:r w:rsidRPr="00D83AA3">
              <w:rPr>
                <w:rFonts w:ascii="Twinkl" w:hAnsi="Twinkl"/>
                <w:b/>
              </w:rPr>
              <w:t>Outcomes</w:t>
            </w:r>
          </w:p>
          <w:p w14:paraId="0BD219A7" w14:textId="77777777" w:rsidR="00203357" w:rsidRPr="00D83AA3" w:rsidRDefault="00203357" w:rsidP="00BA45DC">
            <w:pPr>
              <w:jc w:val="center"/>
              <w:rPr>
                <w:rFonts w:ascii="Twinkl" w:hAnsi="Twinkl"/>
                <w:b/>
              </w:rPr>
            </w:pPr>
            <w:r w:rsidRPr="00D83AA3">
              <w:rPr>
                <w:rFonts w:ascii="Twinkl" w:hAnsi="Twinkl"/>
                <w:b/>
              </w:rPr>
              <w:t>(Grammar)</w:t>
            </w:r>
          </w:p>
          <w:p w14:paraId="7E9CFCDF" w14:textId="77777777" w:rsidR="00203357" w:rsidRPr="00D83AA3" w:rsidRDefault="00203357" w:rsidP="00BA45DC">
            <w:pPr>
              <w:jc w:val="center"/>
              <w:rPr>
                <w:rFonts w:ascii="Twinkl" w:hAnsi="Twinkl"/>
                <w:b/>
                <w:sz w:val="28"/>
                <w:szCs w:val="28"/>
              </w:rPr>
            </w:pPr>
          </w:p>
        </w:tc>
        <w:tc>
          <w:tcPr>
            <w:tcW w:w="8952" w:type="dxa"/>
            <w:gridSpan w:val="2"/>
          </w:tcPr>
          <w:p w14:paraId="2CA3983A" w14:textId="012DE7D5" w:rsidR="00203357" w:rsidRPr="00D83AA3" w:rsidRDefault="00203357" w:rsidP="00524178">
            <w:pPr>
              <w:shd w:val="clear" w:color="auto" w:fill="FFFFFF"/>
              <w:textAlignment w:val="baseline"/>
              <w:rPr>
                <w:rFonts w:ascii="Twinkl" w:eastAsia="Times New Roman" w:hAnsi="Twinkl" w:cstheme="minorHAnsi"/>
                <w:color w:val="000000" w:themeColor="text1"/>
                <w:sz w:val="20"/>
                <w:szCs w:val="20"/>
                <w:lang w:val="en-GB" w:eastAsia="en-GB"/>
              </w:rPr>
            </w:pPr>
            <w:r w:rsidRPr="00D83AA3">
              <w:rPr>
                <w:rFonts w:ascii="Twinkl" w:eastAsia="Times New Roman" w:hAnsi="Twinkl" w:cstheme="minorHAnsi"/>
                <w:color w:val="000000" w:themeColor="text1"/>
                <w:sz w:val="20"/>
                <w:szCs w:val="20"/>
                <w:lang w:val="en-GB" w:eastAsia="en-GB"/>
              </w:rPr>
              <w:t>Red denotes grammar p</w:t>
            </w:r>
            <w:r w:rsidR="00B921F7" w:rsidRPr="00D83AA3">
              <w:rPr>
                <w:rFonts w:ascii="Twinkl" w:eastAsia="Times New Roman" w:hAnsi="Twinkl" w:cstheme="minorHAnsi"/>
                <w:color w:val="000000" w:themeColor="text1"/>
                <w:sz w:val="20"/>
                <w:szCs w:val="20"/>
                <w:lang w:val="en-GB" w:eastAsia="en-GB"/>
              </w:rPr>
              <w:t>ossibly</w:t>
            </w:r>
            <w:r w:rsidRPr="00D83AA3">
              <w:rPr>
                <w:rFonts w:ascii="Twinkl" w:eastAsia="Times New Roman" w:hAnsi="Twinkl" w:cstheme="minorHAnsi"/>
                <w:color w:val="000000" w:themeColor="text1"/>
                <w:sz w:val="20"/>
                <w:szCs w:val="20"/>
                <w:lang w:val="en-GB" w:eastAsia="en-GB"/>
              </w:rPr>
              <w:t xml:space="preserve"> covered in </w:t>
            </w:r>
            <w:r w:rsidR="00445F54">
              <w:rPr>
                <w:rFonts w:ascii="Twinkl" w:eastAsia="Times New Roman" w:hAnsi="Twinkl" w:cstheme="minorHAnsi"/>
                <w:color w:val="000000" w:themeColor="text1"/>
                <w:sz w:val="20"/>
                <w:szCs w:val="20"/>
                <w:lang w:val="en-GB" w:eastAsia="en-GB"/>
              </w:rPr>
              <w:t>year 7, 8 or Autumn and Spring of year 9</w:t>
            </w:r>
            <w:r w:rsidRPr="00D83AA3">
              <w:rPr>
                <w:rFonts w:ascii="Twinkl" w:eastAsia="Times New Roman" w:hAnsi="Twinkl" w:cstheme="minorHAnsi"/>
                <w:color w:val="000000" w:themeColor="text1"/>
                <w:sz w:val="20"/>
                <w:szCs w:val="20"/>
                <w:lang w:val="en-GB" w:eastAsia="en-GB"/>
              </w:rPr>
              <w:t xml:space="preserve">. </w:t>
            </w:r>
          </w:p>
          <w:p w14:paraId="5D2FF9E9" w14:textId="77777777" w:rsidR="00D04466" w:rsidRDefault="00D04466" w:rsidP="00846213">
            <w:pPr>
              <w:pStyle w:val="ListParagraph"/>
              <w:numPr>
                <w:ilvl w:val="0"/>
                <w:numId w:val="32"/>
              </w:numPr>
              <w:shd w:val="clear" w:color="auto" w:fill="FFFFFF"/>
              <w:textAlignment w:val="baseline"/>
              <w:rPr>
                <w:rFonts w:ascii="Twinkl" w:eastAsia="Times New Roman" w:hAnsi="Twinkl" w:cstheme="minorHAnsi"/>
                <w:color w:val="FF0000"/>
                <w:sz w:val="20"/>
                <w:szCs w:val="20"/>
                <w:lang w:val="de-DE" w:eastAsia="en-GB"/>
              </w:rPr>
            </w:pPr>
            <w:r>
              <w:rPr>
                <w:rFonts w:ascii="Twinkl" w:eastAsia="Times New Roman" w:hAnsi="Twinkl" w:cstheme="minorHAnsi"/>
                <w:color w:val="FF0000"/>
                <w:sz w:val="20"/>
                <w:szCs w:val="20"/>
                <w:lang w:val="de-DE" w:eastAsia="en-GB"/>
              </w:rPr>
              <w:t xml:space="preserve">Adjectival agreement and position </w:t>
            </w:r>
          </w:p>
          <w:p w14:paraId="76D7D5D9" w14:textId="77777777" w:rsidR="005317C5" w:rsidRDefault="00D04466" w:rsidP="00846213">
            <w:pPr>
              <w:pStyle w:val="ListParagraph"/>
              <w:numPr>
                <w:ilvl w:val="0"/>
                <w:numId w:val="32"/>
              </w:numPr>
              <w:shd w:val="clear" w:color="auto" w:fill="FFFFFF"/>
              <w:textAlignment w:val="baseline"/>
              <w:rPr>
                <w:rFonts w:ascii="Twinkl" w:eastAsia="Times New Roman" w:hAnsi="Twinkl" w:cstheme="minorHAnsi"/>
                <w:color w:val="FF0000"/>
                <w:sz w:val="20"/>
                <w:szCs w:val="20"/>
                <w:lang w:val="de-DE" w:eastAsia="en-GB"/>
              </w:rPr>
            </w:pPr>
            <w:r>
              <w:rPr>
                <w:rFonts w:ascii="Twinkl" w:eastAsia="Times New Roman" w:hAnsi="Twinkl" w:cstheme="minorHAnsi"/>
                <w:color w:val="FF0000"/>
                <w:sz w:val="20"/>
                <w:szCs w:val="20"/>
                <w:lang w:val="de-DE" w:eastAsia="en-GB"/>
              </w:rPr>
              <w:t xml:space="preserve">Using comparatives </w:t>
            </w:r>
            <w:r w:rsidR="005317C5">
              <w:rPr>
                <w:rFonts w:ascii="Twinkl" w:eastAsia="Times New Roman" w:hAnsi="Twinkl" w:cstheme="minorHAnsi"/>
                <w:color w:val="FF0000"/>
                <w:sz w:val="20"/>
                <w:szCs w:val="20"/>
                <w:lang w:val="de-DE" w:eastAsia="en-GB"/>
              </w:rPr>
              <w:t xml:space="preserve"> </w:t>
            </w:r>
          </w:p>
          <w:p w14:paraId="6775B847" w14:textId="77777777" w:rsidR="00D04466" w:rsidRPr="00776558" w:rsidRDefault="00D04466" w:rsidP="00846213">
            <w:pPr>
              <w:pStyle w:val="ListParagraph"/>
              <w:numPr>
                <w:ilvl w:val="0"/>
                <w:numId w:val="32"/>
              </w:numPr>
              <w:shd w:val="clear" w:color="auto" w:fill="FFFFFF"/>
              <w:textAlignment w:val="baseline"/>
              <w:rPr>
                <w:rFonts w:ascii="Twinkl" w:eastAsia="Times New Roman" w:hAnsi="Twinkl" w:cstheme="minorHAnsi"/>
                <w:color w:val="FF0000"/>
                <w:sz w:val="20"/>
                <w:szCs w:val="20"/>
                <w:lang w:val="en-GB" w:eastAsia="en-GB"/>
              </w:rPr>
            </w:pPr>
            <w:r w:rsidRPr="00776558">
              <w:rPr>
                <w:rFonts w:ascii="Twinkl" w:eastAsia="Times New Roman" w:hAnsi="Twinkl" w:cstheme="minorHAnsi"/>
                <w:color w:val="FF0000"/>
                <w:sz w:val="20"/>
                <w:szCs w:val="20"/>
                <w:lang w:val="en-GB" w:eastAsia="en-GB"/>
              </w:rPr>
              <w:t>Using infinitives in combination with different verbs</w:t>
            </w:r>
          </w:p>
          <w:p w14:paraId="0B43D729" w14:textId="77777777" w:rsidR="00D04466" w:rsidRDefault="002133ED" w:rsidP="00846213">
            <w:pPr>
              <w:pStyle w:val="ListParagraph"/>
              <w:numPr>
                <w:ilvl w:val="0"/>
                <w:numId w:val="32"/>
              </w:numPr>
              <w:shd w:val="clear" w:color="auto" w:fill="FFFFFF"/>
              <w:textAlignment w:val="baseline"/>
              <w:rPr>
                <w:rFonts w:ascii="Twinkl" w:eastAsia="Times New Roman" w:hAnsi="Twinkl" w:cstheme="minorHAnsi"/>
                <w:color w:val="FF0000"/>
                <w:sz w:val="20"/>
                <w:szCs w:val="20"/>
                <w:lang w:val="de-DE" w:eastAsia="en-GB"/>
              </w:rPr>
            </w:pPr>
            <w:r>
              <w:rPr>
                <w:rFonts w:ascii="Twinkl" w:eastAsia="Times New Roman" w:hAnsi="Twinkl" w:cstheme="minorHAnsi"/>
                <w:color w:val="FF0000"/>
                <w:sz w:val="20"/>
                <w:szCs w:val="20"/>
                <w:lang w:val="de-DE" w:eastAsia="en-GB"/>
              </w:rPr>
              <w:t xml:space="preserve">Using the present tense </w:t>
            </w:r>
          </w:p>
          <w:p w14:paraId="25564BE5" w14:textId="77777777" w:rsidR="002133ED" w:rsidRDefault="005F57BB" w:rsidP="00846213">
            <w:pPr>
              <w:pStyle w:val="ListParagraph"/>
              <w:numPr>
                <w:ilvl w:val="0"/>
                <w:numId w:val="32"/>
              </w:numPr>
              <w:shd w:val="clear" w:color="auto" w:fill="FFFFFF"/>
              <w:textAlignment w:val="baseline"/>
              <w:rPr>
                <w:rFonts w:ascii="Twinkl" w:eastAsia="Times New Roman" w:hAnsi="Twinkl" w:cstheme="minorHAnsi"/>
                <w:color w:val="FF0000"/>
                <w:sz w:val="20"/>
                <w:szCs w:val="20"/>
                <w:lang w:val="de-DE" w:eastAsia="en-GB"/>
              </w:rPr>
            </w:pPr>
            <w:r>
              <w:rPr>
                <w:rFonts w:ascii="Twinkl" w:eastAsia="Times New Roman" w:hAnsi="Twinkl" w:cstheme="minorHAnsi"/>
                <w:color w:val="FF0000"/>
                <w:sz w:val="20"/>
                <w:szCs w:val="20"/>
                <w:lang w:val="de-DE" w:eastAsia="en-GB"/>
              </w:rPr>
              <w:t xml:space="preserve">Using the future tense </w:t>
            </w:r>
          </w:p>
          <w:p w14:paraId="09024CAF" w14:textId="77777777" w:rsidR="005F57BB" w:rsidRDefault="005F57BB" w:rsidP="00846213">
            <w:pPr>
              <w:pStyle w:val="ListParagraph"/>
              <w:numPr>
                <w:ilvl w:val="0"/>
                <w:numId w:val="32"/>
              </w:numPr>
              <w:shd w:val="clear" w:color="auto" w:fill="FFFFFF"/>
              <w:textAlignment w:val="baseline"/>
              <w:rPr>
                <w:rFonts w:ascii="Twinkl" w:eastAsia="Times New Roman" w:hAnsi="Twinkl" w:cstheme="minorHAnsi"/>
                <w:color w:val="FF0000"/>
                <w:sz w:val="20"/>
                <w:szCs w:val="20"/>
                <w:lang w:val="de-DE" w:eastAsia="en-GB"/>
              </w:rPr>
            </w:pPr>
            <w:r>
              <w:rPr>
                <w:rFonts w:ascii="Twinkl" w:eastAsia="Times New Roman" w:hAnsi="Twinkl" w:cstheme="minorHAnsi"/>
                <w:color w:val="FF0000"/>
                <w:sz w:val="20"/>
                <w:szCs w:val="20"/>
                <w:lang w:val="de-DE" w:eastAsia="en-GB"/>
              </w:rPr>
              <w:t>Using negatives</w:t>
            </w:r>
          </w:p>
          <w:p w14:paraId="679DFC9B" w14:textId="405F127E" w:rsidR="005F57BB" w:rsidRPr="00776558" w:rsidRDefault="00EB5A99" w:rsidP="00846213">
            <w:pPr>
              <w:pStyle w:val="ListParagraph"/>
              <w:numPr>
                <w:ilvl w:val="0"/>
                <w:numId w:val="32"/>
              </w:numPr>
              <w:shd w:val="clear" w:color="auto" w:fill="FFFFFF"/>
              <w:textAlignment w:val="baseline"/>
              <w:rPr>
                <w:rFonts w:ascii="Twinkl" w:eastAsia="Times New Roman" w:hAnsi="Twinkl" w:cstheme="minorHAnsi"/>
                <w:color w:val="FF0000"/>
                <w:sz w:val="20"/>
                <w:szCs w:val="20"/>
                <w:lang w:val="en-GB" w:eastAsia="en-GB"/>
              </w:rPr>
            </w:pPr>
            <w:r w:rsidRPr="00776558">
              <w:rPr>
                <w:rFonts w:ascii="Twinkl" w:eastAsia="Times New Roman" w:hAnsi="Twinkl" w:cstheme="minorHAnsi"/>
                <w:color w:val="FF0000"/>
                <w:sz w:val="20"/>
                <w:szCs w:val="20"/>
                <w:lang w:val="en-GB" w:eastAsia="en-GB"/>
              </w:rPr>
              <w:t xml:space="preserve">Understanding how to use the perfect and </w:t>
            </w:r>
            <w:r w:rsidRPr="00776558">
              <w:rPr>
                <w:rFonts w:ascii="Twinkl" w:eastAsia="Times New Roman" w:hAnsi="Twinkl" w:cstheme="minorHAnsi"/>
                <w:sz w:val="20"/>
                <w:szCs w:val="20"/>
                <w:lang w:val="en-GB" w:eastAsia="en-GB"/>
              </w:rPr>
              <w:t>imperfect tense (SEN/QFT: perfect only)</w:t>
            </w:r>
          </w:p>
        </w:tc>
      </w:tr>
      <w:tr w:rsidR="00D85601" w:rsidRPr="00D83AA3" w14:paraId="34B14AE7" w14:textId="77777777" w:rsidTr="4670C140">
        <w:trPr>
          <w:trHeight w:val="300"/>
        </w:trPr>
        <w:tc>
          <w:tcPr>
            <w:tcW w:w="2100" w:type="dxa"/>
            <w:shd w:val="clear" w:color="auto" w:fill="D0CECE" w:themeFill="background2" w:themeFillShade="E6"/>
            <w:vAlign w:val="center"/>
          </w:tcPr>
          <w:p w14:paraId="744A56DB" w14:textId="297A2CA1" w:rsidR="00D85601" w:rsidRPr="00D83AA3" w:rsidRDefault="00144700" w:rsidP="00BA45DC">
            <w:pPr>
              <w:jc w:val="center"/>
              <w:rPr>
                <w:rFonts w:ascii="Twinkl" w:hAnsi="Twinkl"/>
                <w:b/>
              </w:rPr>
            </w:pPr>
            <w:r w:rsidRPr="00D83AA3">
              <w:rPr>
                <w:rFonts w:ascii="Twinkl" w:hAnsi="Twinkl"/>
                <w:b/>
              </w:rPr>
              <w:t>Current learning to be developed in the future within:</w:t>
            </w:r>
          </w:p>
        </w:tc>
        <w:tc>
          <w:tcPr>
            <w:tcW w:w="8952" w:type="dxa"/>
            <w:gridSpan w:val="2"/>
            <w:shd w:val="clear" w:color="auto" w:fill="FFFFFF" w:themeFill="background1"/>
          </w:tcPr>
          <w:p w14:paraId="3E492716" w14:textId="77777777" w:rsidR="0071084E" w:rsidRPr="00846213" w:rsidRDefault="00CB78B3" w:rsidP="00CB78B3">
            <w:pPr>
              <w:pStyle w:val="ListParagraph"/>
              <w:numPr>
                <w:ilvl w:val="0"/>
                <w:numId w:val="32"/>
              </w:numPr>
              <w:shd w:val="clear" w:color="auto" w:fill="FFFFFF" w:themeFill="background1"/>
              <w:textAlignment w:val="baseline"/>
              <w:rPr>
                <w:rFonts w:ascii="Twinkl" w:eastAsia="Times New Roman" w:hAnsi="Twinkl"/>
                <w:color w:val="000000" w:themeColor="text1"/>
                <w:sz w:val="20"/>
                <w:szCs w:val="20"/>
                <w:lang w:val="en-GB" w:eastAsia="en-GB"/>
              </w:rPr>
            </w:pPr>
            <w:r w:rsidRPr="00CB78B3">
              <w:rPr>
                <w:rFonts w:ascii="Twinkl" w:eastAsia="Times New Roman" w:hAnsi="Twinkl"/>
                <w:sz w:val="20"/>
                <w:szCs w:val="20"/>
                <w:lang w:val="en-GB" w:eastAsia="en-GB"/>
              </w:rPr>
              <w:t>All grammar</w:t>
            </w:r>
            <w:r w:rsidR="00846213">
              <w:rPr>
                <w:rFonts w:ascii="Twinkl" w:eastAsia="Times New Roman" w:hAnsi="Twinkl"/>
                <w:sz w:val="20"/>
                <w:szCs w:val="20"/>
                <w:lang w:val="en-GB" w:eastAsia="en-GB"/>
              </w:rPr>
              <w:t xml:space="preserve"> to be revisited at </w:t>
            </w:r>
            <w:proofErr w:type="gramStart"/>
            <w:r w:rsidR="00846213">
              <w:rPr>
                <w:rFonts w:ascii="Twinkl" w:eastAsia="Times New Roman" w:hAnsi="Twinkl"/>
                <w:sz w:val="20"/>
                <w:szCs w:val="20"/>
                <w:lang w:val="en-GB" w:eastAsia="en-GB"/>
              </w:rPr>
              <w:t>GCSE</w:t>
            </w:r>
            <w:proofErr w:type="gramEnd"/>
            <w:r w:rsidR="00846213">
              <w:rPr>
                <w:rFonts w:ascii="Twinkl" w:eastAsia="Times New Roman" w:hAnsi="Twinkl"/>
                <w:sz w:val="20"/>
                <w:szCs w:val="20"/>
                <w:lang w:val="en-GB" w:eastAsia="en-GB"/>
              </w:rPr>
              <w:t xml:space="preserve"> </w:t>
            </w:r>
          </w:p>
          <w:p w14:paraId="1E802251" w14:textId="374CA6D9" w:rsidR="00846213" w:rsidRPr="00CB78B3" w:rsidRDefault="00846213" w:rsidP="00CB78B3">
            <w:pPr>
              <w:pStyle w:val="ListParagraph"/>
              <w:numPr>
                <w:ilvl w:val="0"/>
                <w:numId w:val="32"/>
              </w:numPr>
              <w:shd w:val="clear" w:color="auto" w:fill="FFFFFF" w:themeFill="background1"/>
              <w:textAlignment w:val="baseline"/>
              <w:rPr>
                <w:rFonts w:ascii="Twinkl" w:eastAsia="Times New Roman" w:hAnsi="Twinkl"/>
                <w:color w:val="000000" w:themeColor="text1"/>
                <w:sz w:val="20"/>
                <w:szCs w:val="20"/>
                <w:lang w:val="en-GB" w:eastAsia="en-GB"/>
              </w:rPr>
            </w:pPr>
            <w:r>
              <w:rPr>
                <w:rFonts w:ascii="Twinkl" w:eastAsia="Times New Roman" w:hAnsi="Twinkl"/>
                <w:color w:val="000000" w:themeColor="text1"/>
                <w:sz w:val="20"/>
                <w:szCs w:val="20"/>
                <w:lang w:val="en-GB" w:eastAsia="en-GB"/>
              </w:rPr>
              <w:t>All vocab to be revisited at GCSE</w:t>
            </w:r>
          </w:p>
        </w:tc>
      </w:tr>
      <w:tr w:rsidR="00BA02B9" w:rsidRPr="00D83AA3" w14:paraId="3B89946A" w14:textId="77777777" w:rsidTr="4670C140">
        <w:trPr>
          <w:trHeight w:val="300"/>
        </w:trPr>
        <w:tc>
          <w:tcPr>
            <w:tcW w:w="2100" w:type="dxa"/>
            <w:shd w:val="clear" w:color="auto" w:fill="000000" w:themeFill="text1"/>
            <w:vAlign w:val="center"/>
          </w:tcPr>
          <w:p w14:paraId="38DC3054" w14:textId="6962CF9D" w:rsidR="00BA02B9" w:rsidRPr="00D83AA3" w:rsidRDefault="00BA02B9" w:rsidP="00BA45DC">
            <w:pPr>
              <w:jc w:val="center"/>
              <w:rPr>
                <w:rFonts w:ascii="Twinkl" w:hAnsi="Twinkl"/>
                <w:b/>
                <w:sz w:val="28"/>
                <w:szCs w:val="28"/>
              </w:rPr>
            </w:pPr>
            <w:r w:rsidRPr="00D83AA3">
              <w:rPr>
                <w:rFonts w:ascii="Twinkl" w:hAnsi="Twinkl"/>
                <w:b/>
              </w:rPr>
              <w:t>Impact</w:t>
            </w:r>
          </w:p>
        </w:tc>
        <w:tc>
          <w:tcPr>
            <w:tcW w:w="8952" w:type="dxa"/>
            <w:gridSpan w:val="2"/>
            <w:vMerge w:val="restart"/>
            <w:vAlign w:val="center"/>
          </w:tcPr>
          <w:p w14:paraId="7236CDFF" w14:textId="30D6648A" w:rsidR="00BA02B9" w:rsidRPr="00D83AA3" w:rsidRDefault="007B5C99" w:rsidP="007B5C99">
            <w:pPr>
              <w:shd w:val="clear" w:color="auto" w:fill="FFFFFF"/>
              <w:textAlignment w:val="baseline"/>
              <w:rPr>
                <w:rFonts w:ascii="Twinkl" w:eastAsia="Times New Roman" w:hAnsi="Twinkl" w:cstheme="minorHAnsi"/>
                <w:b/>
                <w:bCs/>
                <w:sz w:val="20"/>
                <w:szCs w:val="20"/>
                <w:lang w:val="en-GB" w:eastAsia="en-GB"/>
              </w:rPr>
            </w:pPr>
            <w:r w:rsidRPr="00D83AA3">
              <w:rPr>
                <w:rFonts w:ascii="Twinkl" w:eastAsia="Times New Roman" w:hAnsi="Twinkl" w:cstheme="minorHAnsi"/>
                <w:b/>
                <w:bCs/>
                <w:lang w:val="en-GB" w:eastAsia="en-GB"/>
              </w:rPr>
              <w:t>See assessment map</w:t>
            </w:r>
          </w:p>
        </w:tc>
      </w:tr>
      <w:tr w:rsidR="00BA02B9" w:rsidRPr="00D83AA3" w14:paraId="4E93B58C" w14:textId="77777777" w:rsidTr="4670C140">
        <w:trPr>
          <w:trHeight w:val="300"/>
        </w:trPr>
        <w:tc>
          <w:tcPr>
            <w:tcW w:w="2100" w:type="dxa"/>
            <w:shd w:val="clear" w:color="auto" w:fill="D0CECE" w:themeFill="background2" w:themeFillShade="E6"/>
            <w:vAlign w:val="center"/>
          </w:tcPr>
          <w:p w14:paraId="4D5E7D1F" w14:textId="3E726452" w:rsidR="00BA02B9" w:rsidRPr="00D83AA3" w:rsidRDefault="00BA02B9" w:rsidP="007B5C99">
            <w:pPr>
              <w:jc w:val="center"/>
              <w:rPr>
                <w:rFonts w:ascii="Twinkl" w:hAnsi="Twinkl"/>
                <w:b/>
              </w:rPr>
            </w:pPr>
            <w:r w:rsidRPr="00D83AA3">
              <w:rPr>
                <w:rFonts w:ascii="Twinkl" w:hAnsi="Twinkl"/>
                <w:b/>
              </w:rPr>
              <w:t>Assessment</w:t>
            </w:r>
          </w:p>
        </w:tc>
        <w:tc>
          <w:tcPr>
            <w:tcW w:w="8952" w:type="dxa"/>
            <w:gridSpan w:val="2"/>
            <w:vMerge/>
            <w:vAlign w:val="center"/>
          </w:tcPr>
          <w:p w14:paraId="3CF2EDA5" w14:textId="77777777" w:rsidR="00BA02B9" w:rsidRPr="00D83AA3" w:rsidRDefault="00BA02B9" w:rsidP="00BA45DC">
            <w:pPr>
              <w:pStyle w:val="ListParagraph"/>
              <w:ind w:left="0"/>
              <w:rPr>
                <w:rFonts w:ascii="Twinkl" w:hAnsi="Twinkl"/>
                <w:bCs/>
                <w:sz w:val="20"/>
                <w:szCs w:val="20"/>
              </w:rPr>
            </w:pPr>
          </w:p>
        </w:tc>
      </w:tr>
    </w:tbl>
    <w:p w14:paraId="7385669B" w14:textId="77777777" w:rsidR="001A2071" w:rsidRPr="00D83AA3" w:rsidRDefault="001A2071" w:rsidP="003B2F64">
      <w:pPr>
        <w:rPr>
          <w:rFonts w:ascii="Twinkl" w:hAnsi="Twinkl"/>
          <w:sz w:val="28"/>
          <w:szCs w:val="28"/>
        </w:rPr>
      </w:pP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41906" w14:textId="77777777" w:rsidR="00E77453" w:rsidRDefault="00E77453" w:rsidP="00C40517">
      <w:r>
        <w:separator/>
      </w:r>
    </w:p>
  </w:endnote>
  <w:endnote w:type="continuationSeparator" w:id="0">
    <w:p w14:paraId="3421E91F" w14:textId="77777777" w:rsidR="00E77453" w:rsidRDefault="00E77453" w:rsidP="00C40517">
      <w:r>
        <w:continuationSeparator/>
      </w:r>
    </w:p>
  </w:endnote>
  <w:endnote w:type="continuationNotice" w:id="1">
    <w:p w14:paraId="56B45915" w14:textId="77777777" w:rsidR="00E77453" w:rsidRDefault="00E774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panose1 w:val="00000000000000000000"/>
    <w:charset w:val="00"/>
    <w:family w:val="auto"/>
    <w:pitch w:val="variable"/>
    <w:sig w:usb0="A00000AF" w:usb1="5000205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DE4B2" w14:textId="77777777" w:rsidR="00E77453" w:rsidRDefault="00E77453" w:rsidP="00C40517">
      <w:r>
        <w:separator/>
      </w:r>
    </w:p>
  </w:footnote>
  <w:footnote w:type="continuationSeparator" w:id="0">
    <w:p w14:paraId="7F342B9A" w14:textId="77777777" w:rsidR="00E77453" w:rsidRDefault="00E77453" w:rsidP="00C40517">
      <w:r>
        <w:continuationSeparator/>
      </w:r>
    </w:p>
  </w:footnote>
  <w:footnote w:type="continuationNotice" w:id="1">
    <w:p w14:paraId="49A138B9" w14:textId="77777777" w:rsidR="00E77453" w:rsidRDefault="00E7745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1446E"/>
    <w:multiLevelType w:val="hybridMultilevel"/>
    <w:tmpl w:val="D0B68590"/>
    <w:lvl w:ilvl="0" w:tplc="84FAFD46">
      <w:start w:val="1"/>
      <w:numFmt w:val="bullet"/>
      <w:lvlText w:val="·"/>
      <w:lvlJc w:val="left"/>
      <w:pPr>
        <w:ind w:left="720" w:hanging="360"/>
      </w:pPr>
      <w:rPr>
        <w:rFonts w:ascii="Symbol" w:hAnsi="Symbol" w:hint="default"/>
      </w:rPr>
    </w:lvl>
    <w:lvl w:ilvl="1" w:tplc="F3B885C4">
      <w:start w:val="1"/>
      <w:numFmt w:val="bullet"/>
      <w:lvlText w:val="o"/>
      <w:lvlJc w:val="left"/>
      <w:pPr>
        <w:ind w:left="1440" w:hanging="360"/>
      </w:pPr>
      <w:rPr>
        <w:rFonts w:ascii="Courier New" w:hAnsi="Courier New" w:hint="default"/>
      </w:rPr>
    </w:lvl>
    <w:lvl w:ilvl="2" w:tplc="27E4D126">
      <w:start w:val="1"/>
      <w:numFmt w:val="bullet"/>
      <w:lvlText w:val=""/>
      <w:lvlJc w:val="left"/>
      <w:pPr>
        <w:ind w:left="2160" w:hanging="360"/>
      </w:pPr>
      <w:rPr>
        <w:rFonts w:ascii="Wingdings" w:hAnsi="Wingdings" w:hint="default"/>
      </w:rPr>
    </w:lvl>
    <w:lvl w:ilvl="3" w:tplc="3A8EC038">
      <w:start w:val="1"/>
      <w:numFmt w:val="bullet"/>
      <w:lvlText w:val=""/>
      <w:lvlJc w:val="left"/>
      <w:pPr>
        <w:ind w:left="2880" w:hanging="360"/>
      </w:pPr>
      <w:rPr>
        <w:rFonts w:ascii="Symbol" w:hAnsi="Symbol" w:hint="default"/>
      </w:rPr>
    </w:lvl>
    <w:lvl w:ilvl="4" w:tplc="C1B4887C">
      <w:start w:val="1"/>
      <w:numFmt w:val="bullet"/>
      <w:lvlText w:val="o"/>
      <w:lvlJc w:val="left"/>
      <w:pPr>
        <w:ind w:left="3600" w:hanging="360"/>
      </w:pPr>
      <w:rPr>
        <w:rFonts w:ascii="Courier New" w:hAnsi="Courier New" w:hint="default"/>
      </w:rPr>
    </w:lvl>
    <w:lvl w:ilvl="5" w:tplc="9596000A">
      <w:start w:val="1"/>
      <w:numFmt w:val="bullet"/>
      <w:lvlText w:val=""/>
      <w:lvlJc w:val="left"/>
      <w:pPr>
        <w:ind w:left="4320" w:hanging="360"/>
      </w:pPr>
      <w:rPr>
        <w:rFonts w:ascii="Wingdings" w:hAnsi="Wingdings" w:hint="default"/>
      </w:rPr>
    </w:lvl>
    <w:lvl w:ilvl="6" w:tplc="CAFCA5E0">
      <w:start w:val="1"/>
      <w:numFmt w:val="bullet"/>
      <w:lvlText w:val=""/>
      <w:lvlJc w:val="left"/>
      <w:pPr>
        <w:ind w:left="5040" w:hanging="360"/>
      </w:pPr>
      <w:rPr>
        <w:rFonts w:ascii="Symbol" w:hAnsi="Symbol" w:hint="default"/>
      </w:rPr>
    </w:lvl>
    <w:lvl w:ilvl="7" w:tplc="17487FE8">
      <w:start w:val="1"/>
      <w:numFmt w:val="bullet"/>
      <w:lvlText w:val="o"/>
      <w:lvlJc w:val="left"/>
      <w:pPr>
        <w:ind w:left="5760" w:hanging="360"/>
      </w:pPr>
      <w:rPr>
        <w:rFonts w:ascii="Courier New" w:hAnsi="Courier New" w:hint="default"/>
      </w:rPr>
    </w:lvl>
    <w:lvl w:ilvl="8" w:tplc="8D661422">
      <w:start w:val="1"/>
      <w:numFmt w:val="bullet"/>
      <w:lvlText w:val=""/>
      <w:lvlJc w:val="left"/>
      <w:pPr>
        <w:ind w:left="6480" w:hanging="360"/>
      </w:pPr>
      <w:rPr>
        <w:rFonts w:ascii="Wingdings" w:hAnsi="Wingdings" w:hint="default"/>
      </w:rPr>
    </w:lvl>
  </w:abstractNum>
  <w:abstractNum w:abstractNumId="1"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2943EE"/>
    <w:multiLevelType w:val="hybridMultilevel"/>
    <w:tmpl w:val="766C7258"/>
    <w:lvl w:ilvl="0" w:tplc="0FFCAEB6">
      <w:start w:val="1"/>
      <w:numFmt w:val="bullet"/>
      <w:lvlText w:val="·"/>
      <w:lvlJc w:val="left"/>
      <w:pPr>
        <w:ind w:left="720" w:hanging="360"/>
      </w:pPr>
      <w:rPr>
        <w:rFonts w:ascii="Symbol" w:hAnsi="Symbol" w:hint="default"/>
      </w:rPr>
    </w:lvl>
    <w:lvl w:ilvl="1" w:tplc="1C64A7EC">
      <w:start w:val="1"/>
      <w:numFmt w:val="bullet"/>
      <w:lvlText w:val="o"/>
      <w:lvlJc w:val="left"/>
      <w:pPr>
        <w:ind w:left="1440" w:hanging="360"/>
      </w:pPr>
      <w:rPr>
        <w:rFonts w:ascii="Courier New" w:hAnsi="Courier New" w:hint="default"/>
      </w:rPr>
    </w:lvl>
    <w:lvl w:ilvl="2" w:tplc="900460AA">
      <w:start w:val="1"/>
      <w:numFmt w:val="bullet"/>
      <w:lvlText w:val=""/>
      <w:lvlJc w:val="left"/>
      <w:pPr>
        <w:ind w:left="2160" w:hanging="360"/>
      </w:pPr>
      <w:rPr>
        <w:rFonts w:ascii="Wingdings" w:hAnsi="Wingdings" w:hint="default"/>
      </w:rPr>
    </w:lvl>
    <w:lvl w:ilvl="3" w:tplc="B2D2D58A">
      <w:start w:val="1"/>
      <w:numFmt w:val="bullet"/>
      <w:lvlText w:val=""/>
      <w:lvlJc w:val="left"/>
      <w:pPr>
        <w:ind w:left="2880" w:hanging="360"/>
      </w:pPr>
      <w:rPr>
        <w:rFonts w:ascii="Symbol" w:hAnsi="Symbol" w:hint="default"/>
      </w:rPr>
    </w:lvl>
    <w:lvl w:ilvl="4" w:tplc="85F0ECA0">
      <w:start w:val="1"/>
      <w:numFmt w:val="bullet"/>
      <w:lvlText w:val="o"/>
      <w:lvlJc w:val="left"/>
      <w:pPr>
        <w:ind w:left="3600" w:hanging="360"/>
      </w:pPr>
      <w:rPr>
        <w:rFonts w:ascii="Courier New" w:hAnsi="Courier New" w:hint="default"/>
      </w:rPr>
    </w:lvl>
    <w:lvl w:ilvl="5" w:tplc="3DC8A806">
      <w:start w:val="1"/>
      <w:numFmt w:val="bullet"/>
      <w:lvlText w:val=""/>
      <w:lvlJc w:val="left"/>
      <w:pPr>
        <w:ind w:left="4320" w:hanging="360"/>
      </w:pPr>
      <w:rPr>
        <w:rFonts w:ascii="Wingdings" w:hAnsi="Wingdings" w:hint="default"/>
      </w:rPr>
    </w:lvl>
    <w:lvl w:ilvl="6" w:tplc="858812A6">
      <w:start w:val="1"/>
      <w:numFmt w:val="bullet"/>
      <w:lvlText w:val=""/>
      <w:lvlJc w:val="left"/>
      <w:pPr>
        <w:ind w:left="5040" w:hanging="360"/>
      </w:pPr>
      <w:rPr>
        <w:rFonts w:ascii="Symbol" w:hAnsi="Symbol" w:hint="default"/>
      </w:rPr>
    </w:lvl>
    <w:lvl w:ilvl="7" w:tplc="A816E3F2">
      <w:start w:val="1"/>
      <w:numFmt w:val="bullet"/>
      <w:lvlText w:val="o"/>
      <w:lvlJc w:val="left"/>
      <w:pPr>
        <w:ind w:left="5760" w:hanging="360"/>
      </w:pPr>
      <w:rPr>
        <w:rFonts w:ascii="Courier New" w:hAnsi="Courier New" w:hint="default"/>
      </w:rPr>
    </w:lvl>
    <w:lvl w:ilvl="8" w:tplc="55C036F6">
      <w:start w:val="1"/>
      <w:numFmt w:val="bullet"/>
      <w:lvlText w:val=""/>
      <w:lvlJc w:val="left"/>
      <w:pPr>
        <w:ind w:left="6480" w:hanging="360"/>
      </w:pPr>
      <w:rPr>
        <w:rFonts w:ascii="Wingdings" w:hAnsi="Wingdings" w:hint="default"/>
      </w:rPr>
    </w:lvl>
  </w:abstractNum>
  <w:abstractNum w:abstractNumId="29"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26690481">
    <w:abstractNumId w:val="5"/>
  </w:num>
  <w:num w:numId="2" w16cid:durableId="463281481">
    <w:abstractNumId w:val="3"/>
  </w:num>
  <w:num w:numId="3" w16cid:durableId="1381977543">
    <w:abstractNumId w:val="30"/>
  </w:num>
  <w:num w:numId="4" w16cid:durableId="6953163">
    <w:abstractNumId w:val="35"/>
  </w:num>
  <w:num w:numId="5" w16cid:durableId="2018263358">
    <w:abstractNumId w:val="12"/>
  </w:num>
  <w:num w:numId="6" w16cid:durableId="1962419210">
    <w:abstractNumId w:val="17"/>
  </w:num>
  <w:num w:numId="7" w16cid:durableId="1914508780">
    <w:abstractNumId w:val="29"/>
  </w:num>
  <w:num w:numId="8" w16cid:durableId="2025663128">
    <w:abstractNumId w:val="15"/>
  </w:num>
  <w:num w:numId="9" w16cid:durableId="903956805">
    <w:abstractNumId w:val="23"/>
  </w:num>
  <w:num w:numId="10" w16cid:durableId="1685014843">
    <w:abstractNumId w:val="1"/>
  </w:num>
  <w:num w:numId="11" w16cid:durableId="1482428086">
    <w:abstractNumId w:val="34"/>
  </w:num>
  <w:num w:numId="12" w16cid:durableId="874005895">
    <w:abstractNumId w:val="13"/>
  </w:num>
  <w:num w:numId="13" w16cid:durableId="2107656368">
    <w:abstractNumId w:val="31"/>
  </w:num>
  <w:num w:numId="14" w16cid:durableId="1734884914">
    <w:abstractNumId w:val="8"/>
  </w:num>
  <w:num w:numId="15" w16cid:durableId="173425057">
    <w:abstractNumId w:val="32"/>
  </w:num>
  <w:num w:numId="16" w16cid:durableId="829099234">
    <w:abstractNumId w:val="19"/>
  </w:num>
  <w:num w:numId="17" w16cid:durableId="70397336">
    <w:abstractNumId w:val="11"/>
  </w:num>
  <w:num w:numId="18" w16cid:durableId="14580994">
    <w:abstractNumId w:val="21"/>
  </w:num>
  <w:num w:numId="19" w16cid:durableId="1070731544">
    <w:abstractNumId w:val="33"/>
  </w:num>
  <w:num w:numId="20" w16cid:durableId="1573200766">
    <w:abstractNumId w:val="2"/>
  </w:num>
  <w:num w:numId="21" w16cid:durableId="685979549">
    <w:abstractNumId w:val="10"/>
  </w:num>
  <w:num w:numId="22" w16cid:durableId="1966735996">
    <w:abstractNumId w:val="16"/>
  </w:num>
  <w:num w:numId="23" w16cid:durableId="1793790376">
    <w:abstractNumId w:val="24"/>
  </w:num>
  <w:num w:numId="24" w16cid:durableId="2075423964">
    <w:abstractNumId w:val="22"/>
  </w:num>
  <w:num w:numId="25" w16cid:durableId="1266235638">
    <w:abstractNumId w:val="4"/>
  </w:num>
  <w:num w:numId="26" w16cid:durableId="526725003">
    <w:abstractNumId w:val="26"/>
  </w:num>
  <w:num w:numId="27" w16cid:durableId="1487628432">
    <w:abstractNumId w:val="18"/>
  </w:num>
  <w:num w:numId="28" w16cid:durableId="1870411855">
    <w:abstractNumId w:val="27"/>
  </w:num>
  <w:num w:numId="29" w16cid:durableId="666909650">
    <w:abstractNumId w:val="7"/>
  </w:num>
  <w:num w:numId="30" w16cid:durableId="1921670652">
    <w:abstractNumId w:val="6"/>
  </w:num>
  <w:num w:numId="31" w16cid:durableId="151020449">
    <w:abstractNumId w:val="25"/>
  </w:num>
  <w:num w:numId="32" w16cid:durableId="1146557111">
    <w:abstractNumId w:val="14"/>
  </w:num>
  <w:num w:numId="33" w16cid:durableId="1813786250">
    <w:abstractNumId w:val="9"/>
  </w:num>
  <w:num w:numId="34" w16cid:durableId="1904682027">
    <w:abstractNumId w:val="20"/>
  </w:num>
  <w:num w:numId="35" w16cid:durableId="1411266674">
    <w:abstractNumId w:val="0"/>
  </w:num>
  <w:num w:numId="36" w16cid:durableId="417214722">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3385"/>
    <w:rsid w:val="00045D26"/>
    <w:rsid w:val="00045FE2"/>
    <w:rsid w:val="00050AF4"/>
    <w:rsid w:val="00053D58"/>
    <w:rsid w:val="00063767"/>
    <w:rsid w:val="00064F90"/>
    <w:rsid w:val="00072716"/>
    <w:rsid w:val="00073431"/>
    <w:rsid w:val="0007431D"/>
    <w:rsid w:val="00081294"/>
    <w:rsid w:val="00084E42"/>
    <w:rsid w:val="00090562"/>
    <w:rsid w:val="00091402"/>
    <w:rsid w:val="00093571"/>
    <w:rsid w:val="000947D1"/>
    <w:rsid w:val="00096068"/>
    <w:rsid w:val="0009714D"/>
    <w:rsid w:val="000A7EC8"/>
    <w:rsid w:val="000B4866"/>
    <w:rsid w:val="000B66A0"/>
    <w:rsid w:val="000C069B"/>
    <w:rsid w:val="000C2598"/>
    <w:rsid w:val="000C3EA0"/>
    <w:rsid w:val="000C709E"/>
    <w:rsid w:val="000D0B30"/>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6304"/>
    <w:rsid w:val="001505D2"/>
    <w:rsid w:val="001550CB"/>
    <w:rsid w:val="00157618"/>
    <w:rsid w:val="00161A80"/>
    <w:rsid w:val="001667D7"/>
    <w:rsid w:val="00166F04"/>
    <w:rsid w:val="00173500"/>
    <w:rsid w:val="00175C24"/>
    <w:rsid w:val="00177542"/>
    <w:rsid w:val="001775EB"/>
    <w:rsid w:val="00177705"/>
    <w:rsid w:val="00181AE0"/>
    <w:rsid w:val="00190056"/>
    <w:rsid w:val="00190D22"/>
    <w:rsid w:val="00194CEB"/>
    <w:rsid w:val="001A2071"/>
    <w:rsid w:val="001A25A7"/>
    <w:rsid w:val="001A539C"/>
    <w:rsid w:val="001B600C"/>
    <w:rsid w:val="001C02FD"/>
    <w:rsid w:val="001C1E29"/>
    <w:rsid w:val="001C2B59"/>
    <w:rsid w:val="001D1F3B"/>
    <w:rsid w:val="001E5920"/>
    <w:rsid w:val="001E7EE4"/>
    <w:rsid w:val="001F5721"/>
    <w:rsid w:val="001F707F"/>
    <w:rsid w:val="00200ECC"/>
    <w:rsid w:val="00201475"/>
    <w:rsid w:val="00203357"/>
    <w:rsid w:val="00210409"/>
    <w:rsid w:val="002133ED"/>
    <w:rsid w:val="002137DC"/>
    <w:rsid w:val="00215B93"/>
    <w:rsid w:val="00220867"/>
    <w:rsid w:val="00225BB7"/>
    <w:rsid w:val="0023003D"/>
    <w:rsid w:val="0023770D"/>
    <w:rsid w:val="002407F1"/>
    <w:rsid w:val="00243B0D"/>
    <w:rsid w:val="00243F56"/>
    <w:rsid w:val="002441BF"/>
    <w:rsid w:val="0024737E"/>
    <w:rsid w:val="0024759C"/>
    <w:rsid w:val="00252866"/>
    <w:rsid w:val="00254293"/>
    <w:rsid w:val="00254CD3"/>
    <w:rsid w:val="00257FFC"/>
    <w:rsid w:val="002623D2"/>
    <w:rsid w:val="00272A82"/>
    <w:rsid w:val="00274F78"/>
    <w:rsid w:val="00277F06"/>
    <w:rsid w:val="002818A9"/>
    <w:rsid w:val="00284673"/>
    <w:rsid w:val="00285D33"/>
    <w:rsid w:val="002914EE"/>
    <w:rsid w:val="0029290C"/>
    <w:rsid w:val="00293A85"/>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5F74"/>
    <w:rsid w:val="00371884"/>
    <w:rsid w:val="003740DC"/>
    <w:rsid w:val="003757D5"/>
    <w:rsid w:val="00380E4A"/>
    <w:rsid w:val="00380FED"/>
    <w:rsid w:val="0038198B"/>
    <w:rsid w:val="00387EAA"/>
    <w:rsid w:val="003A43AE"/>
    <w:rsid w:val="003A6607"/>
    <w:rsid w:val="003B2598"/>
    <w:rsid w:val="003B2F64"/>
    <w:rsid w:val="003B4C75"/>
    <w:rsid w:val="003B4EB6"/>
    <w:rsid w:val="003C1B52"/>
    <w:rsid w:val="003C1B98"/>
    <w:rsid w:val="003C3EC5"/>
    <w:rsid w:val="003C7CA1"/>
    <w:rsid w:val="003D6370"/>
    <w:rsid w:val="003E3FC6"/>
    <w:rsid w:val="003F0557"/>
    <w:rsid w:val="00403FDC"/>
    <w:rsid w:val="0041186C"/>
    <w:rsid w:val="0041506E"/>
    <w:rsid w:val="0041543F"/>
    <w:rsid w:val="00415E35"/>
    <w:rsid w:val="00421150"/>
    <w:rsid w:val="00431B81"/>
    <w:rsid w:val="00432A43"/>
    <w:rsid w:val="00435DE0"/>
    <w:rsid w:val="0043781D"/>
    <w:rsid w:val="00441EB1"/>
    <w:rsid w:val="00442340"/>
    <w:rsid w:val="00445F54"/>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17C5"/>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92E"/>
    <w:rsid w:val="005E6168"/>
    <w:rsid w:val="005F190D"/>
    <w:rsid w:val="005F57BB"/>
    <w:rsid w:val="005F673C"/>
    <w:rsid w:val="005F6E3F"/>
    <w:rsid w:val="005F7CF3"/>
    <w:rsid w:val="006079E4"/>
    <w:rsid w:val="0061089D"/>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16F3"/>
    <w:rsid w:val="006C45ED"/>
    <w:rsid w:val="006D13B2"/>
    <w:rsid w:val="006D26F8"/>
    <w:rsid w:val="006D2E0C"/>
    <w:rsid w:val="006D2EDB"/>
    <w:rsid w:val="006D58AC"/>
    <w:rsid w:val="006E0D54"/>
    <w:rsid w:val="006E1EDC"/>
    <w:rsid w:val="006E64C8"/>
    <w:rsid w:val="006F2F4D"/>
    <w:rsid w:val="006F44CC"/>
    <w:rsid w:val="006F48EE"/>
    <w:rsid w:val="006F53AB"/>
    <w:rsid w:val="006F6F5E"/>
    <w:rsid w:val="00701DC5"/>
    <w:rsid w:val="007041FD"/>
    <w:rsid w:val="00704C47"/>
    <w:rsid w:val="0071084E"/>
    <w:rsid w:val="00715614"/>
    <w:rsid w:val="007319F8"/>
    <w:rsid w:val="0073536C"/>
    <w:rsid w:val="00736A31"/>
    <w:rsid w:val="0074386B"/>
    <w:rsid w:val="0074512E"/>
    <w:rsid w:val="00747911"/>
    <w:rsid w:val="0075230B"/>
    <w:rsid w:val="00752F67"/>
    <w:rsid w:val="00755231"/>
    <w:rsid w:val="00755354"/>
    <w:rsid w:val="00760F1B"/>
    <w:rsid w:val="007658E3"/>
    <w:rsid w:val="007748D3"/>
    <w:rsid w:val="00774C8C"/>
    <w:rsid w:val="00776558"/>
    <w:rsid w:val="00777470"/>
    <w:rsid w:val="007825F0"/>
    <w:rsid w:val="007833EE"/>
    <w:rsid w:val="00792180"/>
    <w:rsid w:val="007951C7"/>
    <w:rsid w:val="007B4DAC"/>
    <w:rsid w:val="007B5C99"/>
    <w:rsid w:val="007B5E26"/>
    <w:rsid w:val="007B6BC5"/>
    <w:rsid w:val="007C10DD"/>
    <w:rsid w:val="007C1A6F"/>
    <w:rsid w:val="007C5049"/>
    <w:rsid w:val="007C72A1"/>
    <w:rsid w:val="007D1C6B"/>
    <w:rsid w:val="007D2906"/>
    <w:rsid w:val="007D6C98"/>
    <w:rsid w:val="007F5666"/>
    <w:rsid w:val="007F7639"/>
    <w:rsid w:val="007F7E04"/>
    <w:rsid w:val="00806018"/>
    <w:rsid w:val="0081017F"/>
    <w:rsid w:val="008201F2"/>
    <w:rsid w:val="0082136A"/>
    <w:rsid w:val="00825FFB"/>
    <w:rsid w:val="00841168"/>
    <w:rsid w:val="00846213"/>
    <w:rsid w:val="00846BB4"/>
    <w:rsid w:val="00847457"/>
    <w:rsid w:val="008569C3"/>
    <w:rsid w:val="00861EC2"/>
    <w:rsid w:val="00861F40"/>
    <w:rsid w:val="00861F87"/>
    <w:rsid w:val="00863797"/>
    <w:rsid w:val="00864E78"/>
    <w:rsid w:val="0087625F"/>
    <w:rsid w:val="00892293"/>
    <w:rsid w:val="008947B7"/>
    <w:rsid w:val="008A0298"/>
    <w:rsid w:val="008A48F5"/>
    <w:rsid w:val="008A5A2D"/>
    <w:rsid w:val="008A66D5"/>
    <w:rsid w:val="008D0EF9"/>
    <w:rsid w:val="008D68B9"/>
    <w:rsid w:val="008E1576"/>
    <w:rsid w:val="008E3198"/>
    <w:rsid w:val="008E33D9"/>
    <w:rsid w:val="008E39E3"/>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525C"/>
    <w:rsid w:val="009B7A0D"/>
    <w:rsid w:val="009B7EBC"/>
    <w:rsid w:val="009C1306"/>
    <w:rsid w:val="009D222F"/>
    <w:rsid w:val="009D53DD"/>
    <w:rsid w:val="009D699D"/>
    <w:rsid w:val="009D6E8C"/>
    <w:rsid w:val="009D70D7"/>
    <w:rsid w:val="009E033C"/>
    <w:rsid w:val="009E268C"/>
    <w:rsid w:val="009E4D85"/>
    <w:rsid w:val="009E5086"/>
    <w:rsid w:val="009E6C1D"/>
    <w:rsid w:val="009F5E66"/>
    <w:rsid w:val="009F7309"/>
    <w:rsid w:val="00A01853"/>
    <w:rsid w:val="00A048B2"/>
    <w:rsid w:val="00A04ABC"/>
    <w:rsid w:val="00A05D8D"/>
    <w:rsid w:val="00A06FAD"/>
    <w:rsid w:val="00A127C7"/>
    <w:rsid w:val="00A17961"/>
    <w:rsid w:val="00A25AA2"/>
    <w:rsid w:val="00A2745E"/>
    <w:rsid w:val="00A31154"/>
    <w:rsid w:val="00A34392"/>
    <w:rsid w:val="00A409CA"/>
    <w:rsid w:val="00A461E6"/>
    <w:rsid w:val="00A504C1"/>
    <w:rsid w:val="00A5068B"/>
    <w:rsid w:val="00A567D9"/>
    <w:rsid w:val="00A60463"/>
    <w:rsid w:val="00A71408"/>
    <w:rsid w:val="00A730FB"/>
    <w:rsid w:val="00A80325"/>
    <w:rsid w:val="00A8069A"/>
    <w:rsid w:val="00A84A62"/>
    <w:rsid w:val="00A863D0"/>
    <w:rsid w:val="00A9237E"/>
    <w:rsid w:val="00A960A9"/>
    <w:rsid w:val="00A972C2"/>
    <w:rsid w:val="00AA2FBC"/>
    <w:rsid w:val="00AA342D"/>
    <w:rsid w:val="00AB15FA"/>
    <w:rsid w:val="00AB18B5"/>
    <w:rsid w:val="00AB4ED4"/>
    <w:rsid w:val="00AB51D1"/>
    <w:rsid w:val="00AB66B6"/>
    <w:rsid w:val="00AC66A6"/>
    <w:rsid w:val="00AD03F3"/>
    <w:rsid w:val="00AD73D7"/>
    <w:rsid w:val="00AF16BB"/>
    <w:rsid w:val="00AF3320"/>
    <w:rsid w:val="00AF34A1"/>
    <w:rsid w:val="00AF545C"/>
    <w:rsid w:val="00B00EF7"/>
    <w:rsid w:val="00B0104B"/>
    <w:rsid w:val="00B0259C"/>
    <w:rsid w:val="00B03FEB"/>
    <w:rsid w:val="00B06B0E"/>
    <w:rsid w:val="00B06D8C"/>
    <w:rsid w:val="00B10589"/>
    <w:rsid w:val="00B142E2"/>
    <w:rsid w:val="00B20AA9"/>
    <w:rsid w:val="00B20E06"/>
    <w:rsid w:val="00B256BF"/>
    <w:rsid w:val="00B34CF1"/>
    <w:rsid w:val="00B36943"/>
    <w:rsid w:val="00B37304"/>
    <w:rsid w:val="00B40714"/>
    <w:rsid w:val="00B407D0"/>
    <w:rsid w:val="00B5259B"/>
    <w:rsid w:val="00B52EFE"/>
    <w:rsid w:val="00B548D7"/>
    <w:rsid w:val="00B5670D"/>
    <w:rsid w:val="00B63408"/>
    <w:rsid w:val="00B676F6"/>
    <w:rsid w:val="00B74564"/>
    <w:rsid w:val="00B7505C"/>
    <w:rsid w:val="00B751E2"/>
    <w:rsid w:val="00B7591C"/>
    <w:rsid w:val="00B75A02"/>
    <w:rsid w:val="00B8634B"/>
    <w:rsid w:val="00B90835"/>
    <w:rsid w:val="00B921F7"/>
    <w:rsid w:val="00B925AC"/>
    <w:rsid w:val="00BA02B9"/>
    <w:rsid w:val="00BA2225"/>
    <w:rsid w:val="00BA2B63"/>
    <w:rsid w:val="00BA3554"/>
    <w:rsid w:val="00BA45DC"/>
    <w:rsid w:val="00BB45F8"/>
    <w:rsid w:val="00BB5C08"/>
    <w:rsid w:val="00BB77BC"/>
    <w:rsid w:val="00BB7D1F"/>
    <w:rsid w:val="00BC12C4"/>
    <w:rsid w:val="00BC182A"/>
    <w:rsid w:val="00BC1AA3"/>
    <w:rsid w:val="00BC744C"/>
    <w:rsid w:val="00BD0808"/>
    <w:rsid w:val="00BD278E"/>
    <w:rsid w:val="00BD6468"/>
    <w:rsid w:val="00BE0BBC"/>
    <w:rsid w:val="00BE317D"/>
    <w:rsid w:val="00BE6ED5"/>
    <w:rsid w:val="00BE73D3"/>
    <w:rsid w:val="00BF644C"/>
    <w:rsid w:val="00C00832"/>
    <w:rsid w:val="00C013F7"/>
    <w:rsid w:val="00C02134"/>
    <w:rsid w:val="00C036C6"/>
    <w:rsid w:val="00C06ED0"/>
    <w:rsid w:val="00C07EF6"/>
    <w:rsid w:val="00C12D11"/>
    <w:rsid w:val="00C15A77"/>
    <w:rsid w:val="00C17FBE"/>
    <w:rsid w:val="00C22374"/>
    <w:rsid w:val="00C275F9"/>
    <w:rsid w:val="00C27B01"/>
    <w:rsid w:val="00C27E28"/>
    <w:rsid w:val="00C31356"/>
    <w:rsid w:val="00C40517"/>
    <w:rsid w:val="00C40B56"/>
    <w:rsid w:val="00C40C51"/>
    <w:rsid w:val="00C40F11"/>
    <w:rsid w:val="00C4251D"/>
    <w:rsid w:val="00C44E5D"/>
    <w:rsid w:val="00C52B40"/>
    <w:rsid w:val="00C5690C"/>
    <w:rsid w:val="00C6485D"/>
    <w:rsid w:val="00C768E1"/>
    <w:rsid w:val="00C83E32"/>
    <w:rsid w:val="00C85E50"/>
    <w:rsid w:val="00C910DC"/>
    <w:rsid w:val="00C923D5"/>
    <w:rsid w:val="00C94C13"/>
    <w:rsid w:val="00C9520A"/>
    <w:rsid w:val="00C95E87"/>
    <w:rsid w:val="00C9716E"/>
    <w:rsid w:val="00CA3E93"/>
    <w:rsid w:val="00CA5B53"/>
    <w:rsid w:val="00CB19D9"/>
    <w:rsid w:val="00CB3DD7"/>
    <w:rsid w:val="00CB67B4"/>
    <w:rsid w:val="00CB78B3"/>
    <w:rsid w:val="00CB78F5"/>
    <w:rsid w:val="00CB7AB8"/>
    <w:rsid w:val="00CC26D4"/>
    <w:rsid w:val="00CC33C9"/>
    <w:rsid w:val="00CC7B44"/>
    <w:rsid w:val="00CD21E8"/>
    <w:rsid w:val="00CD4C57"/>
    <w:rsid w:val="00CE1B30"/>
    <w:rsid w:val="00CE5897"/>
    <w:rsid w:val="00CE736B"/>
    <w:rsid w:val="00CF0D0E"/>
    <w:rsid w:val="00CF2E79"/>
    <w:rsid w:val="00CF3860"/>
    <w:rsid w:val="00CF3C21"/>
    <w:rsid w:val="00D02645"/>
    <w:rsid w:val="00D04466"/>
    <w:rsid w:val="00D0452C"/>
    <w:rsid w:val="00D103B1"/>
    <w:rsid w:val="00D10A8C"/>
    <w:rsid w:val="00D11957"/>
    <w:rsid w:val="00D146E6"/>
    <w:rsid w:val="00D247F4"/>
    <w:rsid w:val="00D25620"/>
    <w:rsid w:val="00D27523"/>
    <w:rsid w:val="00D3004F"/>
    <w:rsid w:val="00D301E4"/>
    <w:rsid w:val="00D33B5B"/>
    <w:rsid w:val="00D34581"/>
    <w:rsid w:val="00D3543A"/>
    <w:rsid w:val="00D42A4E"/>
    <w:rsid w:val="00D4639E"/>
    <w:rsid w:val="00D5107D"/>
    <w:rsid w:val="00D5126E"/>
    <w:rsid w:val="00D61612"/>
    <w:rsid w:val="00D63445"/>
    <w:rsid w:val="00D701C1"/>
    <w:rsid w:val="00D716A8"/>
    <w:rsid w:val="00D74E4F"/>
    <w:rsid w:val="00D77D22"/>
    <w:rsid w:val="00D80B59"/>
    <w:rsid w:val="00D83AA3"/>
    <w:rsid w:val="00D85601"/>
    <w:rsid w:val="00D91FA6"/>
    <w:rsid w:val="00D91FFC"/>
    <w:rsid w:val="00D94AC7"/>
    <w:rsid w:val="00D9744D"/>
    <w:rsid w:val="00DB240D"/>
    <w:rsid w:val="00DB59AE"/>
    <w:rsid w:val="00DC03CC"/>
    <w:rsid w:val="00DC219A"/>
    <w:rsid w:val="00DC5B58"/>
    <w:rsid w:val="00DC7070"/>
    <w:rsid w:val="00DD1247"/>
    <w:rsid w:val="00DD3778"/>
    <w:rsid w:val="00DD73BB"/>
    <w:rsid w:val="00DE37B3"/>
    <w:rsid w:val="00DF07B0"/>
    <w:rsid w:val="00DF15D2"/>
    <w:rsid w:val="00DF4E39"/>
    <w:rsid w:val="00DF710E"/>
    <w:rsid w:val="00E0315D"/>
    <w:rsid w:val="00E06D12"/>
    <w:rsid w:val="00E07B86"/>
    <w:rsid w:val="00E07E32"/>
    <w:rsid w:val="00E16B04"/>
    <w:rsid w:val="00E174D5"/>
    <w:rsid w:val="00E26666"/>
    <w:rsid w:val="00E2718B"/>
    <w:rsid w:val="00E31AE0"/>
    <w:rsid w:val="00E336A1"/>
    <w:rsid w:val="00E348B0"/>
    <w:rsid w:val="00E3511C"/>
    <w:rsid w:val="00E4553F"/>
    <w:rsid w:val="00E529B6"/>
    <w:rsid w:val="00E638CD"/>
    <w:rsid w:val="00E641FC"/>
    <w:rsid w:val="00E73014"/>
    <w:rsid w:val="00E741AE"/>
    <w:rsid w:val="00E75432"/>
    <w:rsid w:val="00E77453"/>
    <w:rsid w:val="00E81B9F"/>
    <w:rsid w:val="00E92ABE"/>
    <w:rsid w:val="00E93254"/>
    <w:rsid w:val="00E939BF"/>
    <w:rsid w:val="00E940EC"/>
    <w:rsid w:val="00E97FBC"/>
    <w:rsid w:val="00EA07BB"/>
    <w:rsid w:val="00EA0C5A"/>
    <w:rsid w:val="00EA1C80"/>
    <w:rsid w:val="00EA276D"/>
    <w:rsid w:val="00EA616E"/>
    <w:rsid w:val="00EB06F8"/>
    <w:rsid w:val="00EB5A99"/>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3155"/>
    <w:rsid w:val="00F43B71"/>
    <w:rsid w:val="00F43D68"/>
    <w:rsid w:val="00F45A34"/>
    <w:rsid w:val="00F52745"/>
    <w:rsid w:val="00F55B3C"/>
    <w:rsid w:val="00F70AE7"/>
    <w:rsid w:val="00F72BA4"/>
    <w:rsid w:val="00F73817"/>
    <w:rsid w:val="00F7440C"/>
    <w:rsid w:val="00F80E3F"/>
    <w:rsid w:val="00F818BA"/>
    <w:rsid w:val="00F82483"/>
    <w:rsid w:val="00F83839"/>
    <w:rsid w:val="00F86863"/>
    <w:rsid w:val="00F91340"/>
    <w:rsid w:val="00F956D8"/>
    <w:rsid w:val="00F97809"/>
    <w:rsid w:val="00FA2CB7"/>
    <w:rsid w:val="00FB1D9D"/>
    <w:rsid w:val="00FB42A4"/>
    <w:rsid w:val="00FB4AC1"/>
    <w:rsid w:val="00FB6E32"/>
    <w:rsid w:val="00FC4487"/>
    <w:rsid w:val="00FE0F26"/>
    <w:rsid w:val="00FE111E"/>
    <w:rsid w:val="00FF5C39"/>
    <w:rsid w:val="0630AE27"/>
    <w:rsid w:val="4670C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22E38D74CA1DD45BE7BBDF972FB5FE0" ma:contentTypeVersion="35" ma:contentTypeDescription="Create a new document." ma:contentTypeScope="" ma:versionID="c0e6eb00247423020396e0cea9e6706f">
  <xsd:schema xmlns:xsd="http://www.w3.org/2001/XMLSchema" xmlns:xs="http://www.w3.org/2001/XMLSchema" xmlns:p="http://schemas.microsoft.com/office/2006/metadata/properties" xmlns:ns2="8a23623e-5300-49d9-8f3f-bc4801aa02e8" xmlns:ns3="6853453c-995e-494c-a087-09d78543c143" targetNamespace="http://schemas.microsoft.com/office/2006/metadata/properties" ma:root="true" ma:fieldsID="eab330c98de88ad5a536c5e46adb6f96" ns2:_="" ns3:_="">
    <xsd:import namespace="8a23623e-5300-49d9-8f3f-bc4801aa02e8"/>
    <xsd:import namespace="6853453c-995e-494c-a087-09d78543c143"/>
    <xsd:element name="properties">
      <xsd:complexType>
        <xsd:sequence>
          <xsd:element name="documentManagement">
            <xsd:complexType>
              <xsd:all>
                <xsd:element ref="ns2:kaa743f3ac174155a1456e5f91ac55be" minOccurs="0"/>
                <xsd:element ref="ns2:TaxCatchAll" minOccurs="0"/>
                <xsd:element ref="ns2:o08b0e8143864e549d8f6d1564b13811" minOccurs="0"/>
                <xsd:element ref="ns2:i632a6ef78384bba8c0f74d696b786a8" minOccurs="0"/>
                <xsd:element ref="ns2:i0c8ac4cf5184a968ee1e749fb9f8fee" minOccurs="0"/>
                <xsd:element ref="ns2:h161e19f4c294b27834cf3d37b7063b0" minOccurs="0"/>
                <xsd:element ref="ns2:PersonalIdentificationData" minOccurs="0"/>
                <xsd:element ref="ns2:KeyStage" minOccurs="0"/>
                <xsd:element ref="ns2:Year" minOccurs="0"/>
                <xsd:element ref="ns2:Lesson" minOccurs="0"/>
                <xsd:element ref="ns2:CustomTags" minOccurs="0"/>
                <xsd:element ref="ns2:CurriculumSubject"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2:SharedWithUsers" minOccurs="0"/>
                <xsd:element ref="ns2:SharedWithDetails" minOccurs="0"/>
                <xsd:element ref="ns3:MediaLengthInSeconds" minOccurs="0"/>
                <xsd:element ref="ns3:lcf76f155ced4ddcb4097134ff3c332f"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23623e-5300-49d9-8f3f-bc4801aa02e8" elementFormDefault="qualified">
    <xsd:import namespace="http://schemas.microsoft.com/office/2006/documentManagement/types"/>
    <xsd:import namespace="http://schemas.microsoft.com/office/infopath/2007/PartnerControls"/>
    <xsd:element name="kaa743f3ac174155a1456e5f91ac55be" ma:index="9" nillable="true" ma:taxonomy="true" ma:internalName="kaa743f3ac174155a1456e5f91ac55be" ma:taxonomyFieldName="Topic" ma:displayName="Topic" ma:fieldId="{4aa743f3-ac17-4155-a145-6e5f91ac55be}" ma:sspId="25ee8cf2-c5d1-4f41-ad34-d7bcca10b302" ma:termSetId="2505df98-5639-405a-85e1-f5c049ec9e72"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5c518597-3622-4870-89c8-311460fbe4c1}" ma:internalName="TaxCatchAll" ma:showField="CatchAllData" ma:web="8a23623e-5300-49d9-8f3f-bc4801aa02e8">
      <xsd:complexType>
        <xsd:complexContent>
          <xsd:extension base="dms:MultiChoiceLookup">
            <xsd:sequence>
              <xsd:element name="Value" type="dms:Lookup" maxOccurs="unbounded" minOccurs="0" nillable="true"/>
            </xsd:sequence>
          </xsd:extension>
        </xsd:complexContent>
      </xsd:complexType>
    </xsd:element>
    <xsd:element name="o08b0e8143864e549d8f6d1564b13811" ma:index="12" nillable="true" ma:taxonomy="true" ma:internalName="o08b0e8143864e549d8f6d1564b13811" ma:taxonomyFieldName="Staff_x0020_Category" ma:displayName="Staff Category" ma:fieldId="{808b0e81-4386-4e54-9d8f-6d1564b13811}"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i632a6ef78384bba8c0f74d696b786a8" ma:index="14" nillable="true" ma:taxonomy="true" ma:internalName="i632a6ef78384bba8c0f74d696b786a8" ma:taxonomyFieldName="Exam_x0020_Board" ma:displayName="Exam Board" ma:fieldId="{2632a6ef-7838-4bba-8c0f-74d696b786a8}" ma:sspId="25ee8cf2-c5d1-4f41-ad34-d7bcca10b302" ma:termSetId="e30dd4c9-01ac-4cc2-93f7-4275db2bb6fd" ma:anchorId="00000000-0000-0000-0000-000000000000" ma:open="false" ma:isKeyword="false">
      <xsd:complexType>
        <xsd:sequence>
          <xsd:element ref="pc:Terms" minOccurs="0" maxOccurs="1"/>
        </xsd:sequence>
      </xsd:complexType>
    </xsd:element>
    <xsd:element name="i0c8ac4cf5184a968ee1e749fb9f8fee" ma:index="16" nillable="true" ma:taxonomy="true" ma:internalName="i0c8ac4cf5184a968ee1e749fb9f8fee" ma:taxonomyFieldName="Week" ma:displayName="Week" ma:fieldId="{20c8ac4c-f518-4a96-8ee1-e749fb9f8fee}" ma:sspId="25ee8cf2-c5d1-4f41-ad34-d7bcca10b302" ma:termSetId="4b563ae1-e229-4972-ad87-880549acf8a6" ma:anchorId="00000000-0000-0000-0000-000000000000" ma:open="false" ma:isKeyword="false">
      <xsd:complexType>
        <xsd:sequence>
          <xsd:element ref="pc:Terms" minOccurs="0" maxOccurs="1"/>
        </xsd:sequence>
      </xsd:complexType>
    </xsd:element>
    <xsd:element name="h161e19f4c294b27834cf3d37b7063b0" ma:index="18" nillable="true" ma:taxonomy="true" ma:internalName="h161e19f4c294b27834cf3d37b7063b0" ma:taxonomyFieldName="Term" ma:displayName="Term" ma:fieldId="{1161e19f-4c29-4b27-834c-f3d37b7063b0}" ma:sspId="25ee8cf2-c5d1-4f41-ad34-d7bcca10b302" ma:termSetId="b8c2e536-d414-435f-af42-d962e60987f5" ma:anchorId="00000000-0000-0000-0000-000000000000" ma:open="false" ma:isKeyword="false">
      <xsd:complexType>
        <xsd:sequence>
          <xsd:element ref="pc:Terms" minOccurs="0" maxOccurs="1"/>
        </xsd:sequence>
      </xsd:complexType>
    </xsd:element>
    <xsd:element name="PersonalIdentificationData" ma:index="19" nillable="true" ma:displayName="Personal Identification Data" ma:internalName="Personal_x0020_Identification_x0020_Data">
      <xsd:simpleType>
        <xsd:restriction base="dms:Choice">
          <xsd:enumeration value="No"/>
          <xsd:enumeration value="Yes"/>
        </xsd:restriction>
      </xsd:simpleType>
    </xsd:element>
    <xsd:element name="KeyStage" ma:index="20" nillable="true" ma:displayName="Key Stage" ma:internalName="Key_x0020_Stage">
      <xsd:simpleType>
        <xsd:restriction base="dms:Text"/>
      </xsd:simpleType>
    </xsd:element>
    <xsd:element name="Year" ma:index="21" nillable="true" ma:displayName="Year" ma:internalName="Year">
      <xsd:simpleType>
        <xsd:restriction base="dms:Text"/>
      </xsd:simpleType>
    </xsd:element>
    <xsd:element name="Lesson" ma:index="22" nillable="true" ma:displayName="Lesson" ma:internalName="Lesson">
      <xsd:simpleType>
        <xsd:restriction base="dms:Text"/>
      </xsd:simpleType>
    </xsd:element>
    <xsd:element name="CustomTags" ma:index="23" nillable="true" ma:displayName="Custom Tags" ma:internalName="Custom_x0020_Tags">
      <xsd:simpleType>
        <xsd:restriction base="dms:Text"/>
      </xsd:simpleType>
    </xsd:element>
    <xsd:element name="CurriculumSubject" ma:index="24" nillable="true" ma:displayName="Curriculum Subject" ma:default="French" ma:internalName="Curriculum_x0020_Subject">
      <xsd:simpleType>
        <xsd:restriction base="dms:Text"/>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53453c-995e-494c-a087-09d78543c143" elementFormDefault="qualified">
    <xsd:import namespace="http://schemas.microsoft.com/office/2006/documentManagement/types"/>
    <xsd:import namespace="http://schemas.microsoft.com/office/infopath/2007/PartnerControls"/>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MediaServiceDateTaken" ma:index="29" nillable="true" ma:displayName="MediaServiceDateTaken" ma:hidden="true" ma:internalName="MediaServiceDateTaken" ma:readOnly="true">
      <xsd:simpleType>
        <xsd:restriction base="dms:Text"/>
      </xsd:simpleType>
    </xsd:element>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Location" ma:index="34" nillable="true" ma:displayName="Location" ma:internalName="MediaServiceLocation" ma:readOnly="true">
      <xsd:simpleType>
        <xsd:restriction base="dms:Text"/>
      </xsd:simpleType>
    </xsd:element>
    <xsd:element name="MediaLengthInSeconds" ma:index="37" nillable="true" ma:displayName="Length (seconds)" ma:internalName="MediaLengthInSeconds" ma:readOnly="true">
      <xsd:simpleType>
        <xsd:restriction base="dms:Unknown"/>
      </xsd:simpleType>
    </xsd:element>
    <xsd:element name="lcf76f155ced4ddcb4097134ff3c332f" ma:index="3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0" nillable="true" ma:displayName="MediaServiceObjectDetectorVersions" ma:hidden="true" ma:indexed="true" ma:internalName="MediaServiceObjectDetectorVersions" ma:readOnly="true">
      <xsd:simpleType>
        <xsd:restriction base="dms:Text"/>
      </xsd:simpleType>
    </xsd:element>
    <xsd:element name="MediaServiceSearchProperties" ma:index="41" nillable="true" ma:displayName="MediaServiceSearchProperties" ma:hidden="true" ma:internalName="MediaServiceSearchProperties" ma:readOnly="true">
      <xsd:simpleType>
        <xsd:restriction base="dms:Note"/>
      </xsd:simpleType>
    </xsd:element>
    <xsd:element name="MediaServiceBillingMetadata" ma:index="42"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a23623e-5300-49d9-8f3f-bc4801aa02e8" xsi:nil="true"/>
    <lcf76f155ced4ddcb4097134ff3c332f xmlns="6853453c-995e-494c-a087-09d78543c143">
      <Terms xmlns="http://schemas.microsoft.com/office/infopath/2007/PartnerControls"/>
    </lcf76f155ced4ddcb4097134ff3c332f>
    <o08b0e8143864e549d8f6d1564b13811 xmlns="8a23623e-5300-49d9-8f3f-bc4801aa02e8">
      <Terms xmlns="http://schemas.microsoft.com/office/infopath/2007/PartnerControls"/>
    </o08b0e8143864e549d8f6d1564b13811>
    <i0c8ac4cf5184a968ee1e749fb9f8fee xmlns="8a23623e-5300-49d9-8f3f-bc4801aa02e8">
      <Terms xmlns="http://schemas.microsoft.com/office/infopath/2007/PartnerControls"/>
    </i0c8ac4cf5184a968ee1e749fb9f8fee>
    <h161e19f4c294b27834cf3d37b7063b0 xmlns="8a23623e-5300-49d9-8f3f-bc4801aa02e8">
      <Terms xmlns="http://schemas.microsoft.com/office/infopath/2007/PartnerControls"/>
    </h161e19f4c294b27834cf3d37b7063b0>
    <Lesson xmlns="8a23623e-5300-49d9-8f3f-bc4801aa02e8" xsi:nil="true"/>
    <CustomTags xmlns="8a23623e-5300-49d9-8f3f-bc4801aa02e8" xsi:nil="true"/>
    <i632a6ef78384bba8c0f74d696b786a8 xmlns="8a23623e-5300-49d9-8f3f-bc4801aa02e8">
      <Terms xmlns="http://schemas.microsoft.com/office/infopath/2007/PartnerControls"/>
    </i632a6ef78384bba8c0f74d696b786a8>
    <kaa743f3ac174155a1456e5f91ac55be xmlns="8a23623e-5300-49d9-8f3f-bc4801aa02e8">
      <Terms xmlns="http://schemas.microsoft.com/office/infopath/2007/PartnerControls"/>
    </kaa743f3ac174155a1456e5f91ac55be>
    <Year xmlns="8a23623e-5300-49d9-8f3f-bc4801aa02e8" xsi:nil="true"/>
    <CurriculumSubject xmlns="8a23623e-5300-49d9-8f3f-bc4801aa02e8">French</CurriculumSubject>
    <PersonalIdentificationData xmlns="8a23623e-5300-49d9-8f3f-bc4801aa02e8" xsi:nil="true"/>
    <KeyStage xmlns="8a23623e-5300-49d9-8f3f-bc4801aa02e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B282409A-4807-4271-A334-52B3C4EFF0F9}"/>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 ds:uri="a59b828f-78de-42fb-9420-f13f61025e08"/>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863</Words>
  <Characters>4925</Characters>
  <Application>Microsoft Office Word</Application>
  <DocSecurity>0</DocSecurity>
  <Lines>41</Lines>
  <Paragraphs>11</Paragraphs>
  <ScaleCrop>false</ScaleCrop>
  <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C.Elphick</cp:lastModifiedBy>
  <cp:revision>2</cp:revision>
  <cp:lastPrinted>2022-01-21T12:23:00Z</cp:lastPrinted>
  <dcterms:created xsi:type="dcterms:W3CDTF">2025-06-30T14:26:00Z</dcterms:created>
  <dcterms:modified xsi:type="dcterms:W3CDTF">2025-06-30T14:26:00Z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0x010100522E38D74CA1DD45BE7BBDF972FB5FE0</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y fmtid="{D5CDD505-2E9C-101B-9397-08002B2CF9AE}" pid="14" name="MediaServiceImageTags">
    <vt:lpwstr/>
  </property>
  <property fmtid="{D5CDD505-2E9C-101B-9397-08002B2CF9AE}" pid="15" name="Staff_x0020_Category">
    <vt:lpwstr/>
  </property>
  <property fmtid="{D5CDD505-2E9C-101B-9397-08002B2CF9AE}" pid="16" name="Exam_x0020_Board">
    <vt:lpwstr/>
  </property>
</Properties>
</file>