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4202143D" w14:paraId="491C8FA4" w14:textId="1828FA99">
        <w:trPr>
          <w:trHeight w:val="231"/>
        </w:trPr>
        <w:tc>
          <w:tcPr>
            <w:tcW w:w="11052" w:type="dxa"/>
            <w:gridSpan w:val="3"/>
            <w:tcMar/>
            <w:vAlign w:val="center"/>
          </w:tcPr>
          <w:p w:rsidRPr="00D83AA3" w:rsidR="00E741AE" w:rsidP="00BA45DC" w:rsidRDefault="00F72BA4" w14:paraId="4E3A8083" w14:textId="56C183C1">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00293A85">
              <w:rPr>
                <w:rFonts w:ascii="Twinkl" w:hAnsi="Twinkl"/>
                <w:b/>
                <w:sz w:val="36"/>
                <w:szCs w:val="40"/>
              </w:rPr>
              <w:t>8</w:t>
            </w:r>
            <w:r w:rsidRPr="00D83AA3" w:rsidR="006D13B2">
              <w:rPr>
                <w:rFonts w:ascii="Twinkl" w:hAnsi="Twinkl"/>
                <w:b/>
                <w:sz w:val="36"/>
                <w:szCs w:val="40"/>
              </w:rPr>
              <w:t xml:space="preserve"> </w:t>
            </w:r>
            <w:r w:rsidRPr="00D83AA3" w:rsidR="00F73817">
              <w:rPr>
                <w:rFonts w:ascii="Twinkl" w:hAnsi="Twinkl"/>
                <w:b/>
                <w:sz w:val="36"/>
                <w:szCs w:val="40"/>
              </w:rPr>
              <w:t>FRENCH</w:t>
            </w:r>
            <w:r w:rsidRPr="00D83AA3" w:rsidR="00175C24">
              <w:rPr>
                <w:rFonts w:ascii="Twinkl" w:hAnsi="Twinkl"/>
                <w:b/>
                <w:sz w:val="36"/>
                <w:szCs w:val="40"/>
              </w:rPr>
              <w:t xml:space="preserve"> </w:t>
            </w:r>
            <w:r w:rsidR="00BE317D">
              <w:rPr>
                <w:rFonts w:ascii="Twinkl" w:hAnsi="Twinkl"/>
                <w:b/>
                <w:sz w:val="36"/>
                <w:szCs w:val="40"/>
              </w:rPr>
              <w:t>S</w:t>
            </w:r>
            <w:r w:rsidR="003F5CA0">
              <w:rPr>
                <w:rFonts w:ascii="Twinkl" w:hAnsi="Twinkl"/>
                <w:b/>
                <w:sz w:val="36"/>
                <w:szCs w:val="40"/>
              </w:rPr>
              <w:t>UMMER</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24E6FF90">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B83548">
              <w:rPr>
                <w:rFonts w:ascii="Twinkl" w:hAnsi="Twinkl"/>
                <w:b/>
                <w:sz w:val="32"/>
                <w:szCs w:val="32"/>
              </w:rPr>
              <w:t xml:space="preserve">Leisure (cont.) and </w:t>
            </w:r>
            <w:r w:rsidR="00817623">
              <w:rPr>
                <w:rFonts w:ascii="Twinkl" w:hAnsi="Twinkl"/>
                <w:b/>
                <w:sz w:val="32"/>
                <w:szCs w:val="32"/>
              </w:rPr>
              <w:t>Home</w:t>
            </w:r>
          </w:p>
        </w:tc>
      </w:tr>
      <w:tr w:rsidRPr="00D83AA3" w:rsidR="00C136E5" w:rsidTr="4202143D" w14:paraId="6E82A71D" w14:textId="77777777">
        <w:trPr>
          <w:trHeight w:val="297"/>
        </w:trPr>
        <w:tc>
          <w:tcPr>
            <w:tcW w:w="2100" w:type="dxa"/>
            <w:shd w:val="clear" w:color="auto" w:fill="000000" w:themeFill="text1"/>
            <w:tcMar/>
            <w:vAlign w:val="center"/>
          </w:tcPr>
          <w:p w:rsidRPr="00D83AA3" w:rsidR="00C136E5" w:rsidP="00C136E5" w:rsidRDefault="00C136E5"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B17A4A" w:rsidR="00C136E5" w:rsidP="00C136E5" w:rsidRDefault="00C136E5" w14:paraId="3BE41ED4" w14:textId="77777777">
            <w:pPr>
              <w:autoSpaceDE w:val="0"/>
              <w:autoSpaceDN w:val="0"/>
              <w:adjustRightInd w:val="0"/>
              <w:rPr>
                <w:rFonts w:cstheme="minorHAnsi"/>
                <w:b/>
                <w:bCs/>
                <w:sz w:val="20"/>
                <w:szCs w:val="20"/>
              </w:rPr>
            </w:pPr>
            <w:r w:rsidRPr="00B17A4A">
              <w:rPr>
                <w:rFonts w:cstheme="minorHAnsi"/>
                <w:b/>
                <w:bCs/>
                <w:sz w:val="20"/>
                <w:szCs w:val="20"/>
              </w:rPr>
              <w:t>Listening and Speaking:</w:t>
            </w:r>
          </w:p>
          <w:p w:rsidRPr="00B17A4A" w:rsidR="00C136E5" w:rsidP="00C136E5" w:rsidRDefault="00C136E5" w14:paraId="397F7652"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C136E5" w:rsidP="00C136E5" w:rsidRDefault="00C136E5" w14:paraId="69EAF051"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To begin to listen for subtleties of speech and imitate them</w:t>
            </w:r>
          </w:p>
          <w:p w:rsidRPr="00B17A4A" w:rsidR="00C136E5" w:rsidP="00C136E5" w:rsidRDefault="00C136E5" w14:paraId="75124D08"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Skills they need to use when listening to media</w:t>
            </w:r>
          </w:p>
          <w:p w:rsidRPr="00B17A4A" w:rsidR="00C136E5" w:rsidP="00C136E5" w:rsidRDefault="00C136E5" w14:paraId="5A22248A"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relay both the gist and relevant detail in a spoken message or item</w:t>
            </w:r>
          </w:p>
          <w:p w:rsidRPr="00B17A4A" w:rsidR="00C136E5" w:rsidP="00C136E5" w:rsidRDefault="00C136E5" w14:paraId="6AE0AD0E"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add interest to what they say by using extended sentences</w:t>
            </w:r>
          </w:p>
          <w:p w:rsidRPr="00B17A4A" w:rsidR="00C136E5" w:rsidP="00C136E5" w:rsidRDefault="00C136E5" w14:paraId="485BD3A4"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take part in short unscripted dialogues and exchanges, speaking coherently and confidently with increasing accuracy</w:t>
            </w:r>
          </w:p>
          <w:p w:rsidRPr="00B17A4A" w:rsidR="00C136E5" w:rsidP="00C136E5" w:rsidRDefault="00C136E5" w14:paraId="05D3279A" w14:textId="77777777">
            <w:pPr>
              <w:pStyle w:val="ListParagraph"/>
              <w:numPr>
                <w:ilvl w:val="0"/>
                <w:numId w:val="2"/>
              </w:numPr>
              <w:autoSpaceDE w:val="0"/>
              <w:autoSpaceDN w:val="0"/>
              <w:adjustRightInd w:val="0"/>
              <w:rPr>
                <w:rFonts w:cstheme="minorHAnsi"/>
                <w:sz w:val="20"/>
                <w:szCs w:val="20"/>
              </w:rPr>
            </w:pPr>
            <w:r w:rsidRPr="00B17A4A">
              <w:rPr>
                <w:sz w:val="20"/>
                <w:szCs w:val="20"/>
              </w:rPr>
              <w:t>How to make use of important social conventions such as formal modes of address</w:t>
            </w:r>
          </w:p>
          <w:p w:rsidRPr="00C136E5" w:rsidR="00C136E5" w:rsidP="00C136E5" w:rsidRDefault="00C136E5" w14:paraId="0D7C8F46" w14:textId="7201AA86">
            <w:pPr>
              <w:pStyle w:val="ListParagraph"/>
              <w:numPr>
                <w:ilvl w:val="0"/>
                <w:numId w:val="2"/>
              </w:numPr>
              <w:autoSpaceDE w:val="0"/>
              <w:autoSpaceDN w:val="0"/>
              <w:adjustRightInd w:val="0"/>
              <w:rPr>
                <w:b/>
                <w:sz w:val="20"/>
                <w:szCs w:val="20"/>
              </w:rPr>
            </w:pPr>
            <w:r w:rsidRPr="00B17A4A">
              <w:rPr>
                <w:rFonts w:cstheme="minorHAnsi"/>
                <w:sz w:val="20"/>
                <w:szCs w:val="20"/>
              </w:rPr>
              <w:t xml:space="preserve">How to </w:t>
            </w:r>
            <w:proofErr w:type="spellStart"/>
            <w:r w:rsidRPr="00B17A4A">
              <w:rPr>
                <w:rFonts w:cstheme="minorHAnsi"/>
                <w:sz w:val="20"/>
                <w:szCs w:val="20"/>
              </w:rPr>
              <w:t>recognise</w:t>
            </w:r>
            <w:proofErr w:type="spellEnd"/>
            <w:r w:rsidRPr="00B17A4A">
              <w:rPr>
                <w:rFonts w:cstheme="minorHAnsi"/>
                <w:sz w:val="20"/>
                <w:szCs w:val="20"/>
              </w:rPr>
              <w:t xml:space="preserve"> and add expression in speech</w:t>
            </w:r>
          </w:p>
        </w:tc>
        <w:tc>
          <w:tcPr>
            <w:tcW w:w="5141" w:type="dxa"/>
            <w:vMerge w:val="restart"/>
            <w:tcMar/>
          </w:tcPr>
          <w:p w:rsidRPr="00B17A4A" w:rsidR="00C136E5" w:rsidP="00C136E5" w:rsidRDefault="00C136E5" w14:paraId="7FC16D98" w14:textId="77777777">
            <w:pPr>
              <w:autoSpaceDE w:val="0"/>
              <w:autoSpaceDN w:val="0"/>
              <w:adjustRightInd w:val="0"/>
              <w:rPr>
                <w:rFonts w:cstheme="minorHAnsi"/>
                <w:b/>
                <w:bCs/>
                <w:sz w:val="20"/>
                <w:szCs w:val="20"/>
              </w:rPr>
            </w:pPr>
            <w:r w:rsidRPr="00B17A4A">
              <w:rPr>
                <w:rFonts w:cstheme="minorHAnsi"/>
                <w:b/>
                <w:bCs/>
                <w:sz w:val="20"/>
                <w:szCs w:val="20"/>
              </w:rPr>
              <w:t>Reading and Writing:</w:t>
            </w:r>
          </w:p>
          <w:p w:rsidRPr="00B17A4A" w:rsidR="00C136E5" w:rsidP="00C136E5" w:rsidRDefault="00C136E5" w14:paraId="3A966584"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C136E5" w:rsidP="00C136E5" w:rsidRDefault="00C136E5" w14:paraId="36C15830"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That words and phrases can have different meanings in different contexts</w:t>
            </w:r>
          </w:p>
          <w:p w:rsidRPr="00B17A4A" w:rsidR="00C136E5" w:rsidP="00C136E5" w:rsidRDefault="00C136E5" w14:paraId="3260FE1C"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To </w:t>
            </w:r>
            <w:proofErr w:type="spellStart"/>
            <w:r w:rsidRPr="00B17A4A">
              <w:rPr>
                <w:rFonts w:cstheme="minorHAnsi"/>
                <w:sz w:val="20"/>
                <w:szCs w:val="20"/>
              </w:rPr>
              <w:t>recognise</w:t>
            </w:r>
            <w:proofErr w:type="spellEnd"/>
            <w:r w:rsidRPr="00B17A4A">
              <w:rPr>
                <w:rFonts w:cstheme="minorHAnsi"/>
                <w:sz w:val="20"/>
                <w:szCs w:val="20"/>
              </w:rPr>
              <w:t xml:space="preserve"> simple features which add authenticity, expression or emphasis to a written text</w:t>
            </w:r>
          </w:p>
          <w:p w:rsidRPr="00B17A4A" w:rsidR="00C136E5" w:rsidP="00C136E5" w:rsidRDefault="00C136E5" w14:paraId="4E013563"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begin to associate aspects of language with different text types</w:t>
            </w:r>
          </w:p>
          <w:p w:rsidRPr="00B17A4A" w:rsidR="00C136E5" w:rsidP="00C136E5" w:rsidRDefault="00C136E5" w14:paraId="1F6A002B"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make regular use of glossaries and dictionaries, finding the appropriate section readily</w:t>
            </w:r>
          </w:p>
          <w:p w:rsidRPr="00B17A4A" w:rsidR="00C136E5" w:rsidP="00C136E5" w:rsidRDefault="00C136E5" w14:paraId="409525FF"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extend, link and develop sentences to form continuous text</w:t>
            </w:r>
          </w:p>
          <w:p w:rsidRPr="00B17A4A" w:rsidR="00C136E5" w:rsidP="00C136E5" w:rsidRDefault="00C136E5" w14:paraId="34DF8034"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use a given text as a source of information, language and a stimulus for their own writing</w:t>
            </w:r>
          </w:p>
          <w:p w:rsidRPr="00B17A4A" w:rsidR="00C136E5" w:rsidP="00C136E5" w:rsidRDefault="00C136E5" w14:paraId="7D461930" w14:textId="77777777">
            <w:pPr>
              <w:pStyle w:val="ListParagraph"/>
              <w:numPr>
                <w:ilvl w:val="0"/>
                <w:numId w:val="3"/>
              </w:numPr>
              <w:autoSpaceDE w:val="0"/>
              <w:autoSpaceDN w:val="0"/>
              <w:adjustRightInd w:val="0"/>
              <w:rPr>
                <w:rFonts w:cstheme="minorHAnsi"/>
                <w:sz w:val="20"/>
                <w:szCs w:val="20"/>
              </w:rPr>
            </w:pPr>
            <w:r w:rsidRPr="00B17A4A">
              <w:rPr>
                <w:sz w:val="20"/>
                <w:szCs w:val="20"/>
              </w:rPr>
              <w:t>How to write creatively to express their own ideas and opinions, and translate short written text accurately into the foreign language</w:t>
            </w:r>
          </w:p>
          <w:p w:rsidRPr="00D83AA3" w:rsidR="00C136E5" w:rsidP="00C136E5" w:rsidRDefault="00C136E5" w14:paraId="489746C4" w14:textId="05413F87">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B17A4A">
              <w:rPr>
                <w:rFonts w:cstheme="minorHAnsi"/>
                <w:sz w:val="20"/>
                <w:szCs w:val="20"/>
              </w:rPr>
              <w:t xml:space="preserve">How to </w:t>
            </w:r>
            <w:r w:rsidRPr="00B17A4A">
              <w:rPr>
                <w:sz w:val="20"/>
                <w:szCs w:val="20"/>
              </w:rPr>
              <w:t>read and show comprehension of original and adapted materials from a range of different sources, understanding the purpose, important ideas and details, and provide an accurate English translation of short, suitable material</w:t>
            </w:r>
          </w:p>
        </w:tc>
      </w:tr>
      <w:tr w:rsidRPr="00D83AA3" w:rsidR="00BA02B9" w:rsidTr="4202143D"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4202143D"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A457A1" w:rsidP="00A457A1" w:rsidRDefault="00A457A1" w14:paraId="648D2CEE" w14:textId="77777777">
            <w:pPr>
              <w:autoSpaceDE w:val="0"/>
              <w:autoSpaceDN w:val="0"/>
              <w:adjustRightInd w:val="0"/>
              <w:rPr>
                <w:rFonts w:ascii="Twinkl" w:hAnsi="Twinkl" w:cs="Calibri"/>
                <w:sz w:val="21"/>
                <w:szCs w:val="21"/>
                <w:lang w:val="en-GB"/>
              </w:rPr>
            </w:pPr>
            <w:r w:rsidRPr="4202143D" w:rsidR="00A457A1">
              <w:rPr>
                <w:rFonts w:ascii="Twinkl" w:hAnsi="Twinkl"/>
                <w:b w:val="1"/>
                <w:bCs w:val="1"/>
                <w:sz w:val="20"/>
                <w:szCs w:val="20"/>
              </w:rPr>
              <w:t xml:space="preserve">SMSC: </w:t>
            </w:r>
            <w:r w:rsidRPr="4202143D" w:rsidR="00A457A1">
              <w:rPr>
                <w:rFonts w:ascii="Twinkl" w:hAnsi="Twinkl" w:cs="Calibri"/>
                <w:sz w:val="20"/>
                <w:szCs w:val="20"/>
                <w:lang w:val="en-GB"/>
              </w:rPr>
              <w:t>Learning how to express yourself and respect other people’s views/ culture.</w:t>
            </w:r>
          </w:p>
          <w:p w:rsidR="62E7062C" w:rsidP="4202143D" w:rsidRDefault="62E7062C" w14:paraId="45AA17ED" w14:textId="7591D6D9">
            <w:pPr>
              <w:rPr>
                <w:rFonts w:ascii="Twinkl" w:hAnsi="Twinkl" w:cs="Calibri"/>
                <w:sz w:val="20"/>
                <w:szCs w:val="20"/>
                <w:lang w:val="en-GB"/>
              </w:rPr>
            </w:pPr>
            <w:r w:rsidRPr="4202143D" w:rsidR="62E7062C">
              <w:rPr>
                <w:rFonts w:ascii="Twinkl" w:hAnsi="Twinkl" w:cs="Calibri"/>
                <w:sz w:val="20"/>
                <w:szCs w:val="20"/>
                <w:lang w:val="en-GB"/>
              </w:rPr>
              <w:t>🔹 Summer 1 (Weeks 27–31)</w:t>
            </w:r>
          </w:p>
          <w:p w:rsidR="62E7062C" w:rsidP="4202143D" w:rsidRDefault="62E7062C" w14:paraId="0F7FD047" w14:textId="758DE86D">
            <w:pPr>
              <w:pStyle w:val="Normal"/>
            </w:pPr>
            <w:r w:rsidRPr="4202143D" w:rsidR="62E7062C">
              <w:rPr>
                <w:rFonts w:ascii="Twinkl" w:hAnsi="Twinkl" w:cs="Calibri"/>
                <w:sz w:val="20"/>
                <w:szCs w:val="20"/>
                <w:lang w:val="en-GB"/>
              </w:rPr>
              <w:t>Week 28 – Lesson 2 (WB 20 April)</w:t>
            </w:r>
          </w:p>
          <w:p w:rsidR="62E7062C" w:rsidP="4202143D" w:rsidRDefault="62E7062C" w14:paraId="24EA0833" w14:textId="69DD4170">
            <w:pPr>
              <w:pStyle w:val="Normal"/>
            </w:pPr>
            <w:r w:rsidRPr="4202143D" w:rsidR="62E7062C">
              <w:rPr>
                <w:rFonts w:ascii="Twinkl" w:hAnsi="Twinkl" w:cs="Calibri"/>
                <w:sz w:val="20"/>
                <w:szCs w:val="20"/>
                <w:lang w:val="en-GB"/>
              </w:rPr>
              <w:t>Topic: Talking about where you live – countries and weather</w:t>
            </w:r>
            <w:r>
              <w:br/>
            </w:r>
            <w:r w:rsidRPr="4202143D" w:rsidR="62E7062C">
              <w:rPr>
                <w:rFonts w:ascii="Twinkl" w:hAnsi="Twinkl" w:cs="Calibri"/>
                <w:sz w:val="20"/>
                <w:szCs w:val="20"/>
                <w:lang w:val="en-GB"/>
              </w:rPr>
              <w:t xml:space="preserve"> Potential for spiritual development:</w:t>
            </w:r>
          </w:p>
          <w:p w:rsidR="62E7062C" w:rsidP="4202143D" w:rsidRDefault="62E7062C" w14:paraId="768B3353" w14:textId="1C0DF112">
            <w:pPr>
              <w:pStyle w:val="Normal"/>
            </w:pPr>
            <w:r w:rsidRPr="4202143D" w:rsidR="62E7062C">
              <w:rPr>
                <w:rFonts w:ascii="Twinkl" w:hAnsi="Twinkl" w:cs="Calibri"/>
                <w:sz w:val="20"/>
                <w:szCs w:val="20"/>
                <w:lang w:val="en-GB"/>
              </w:rPr>
              <w:t>Students reflect on their environment and compare it with other parts of the world.</w:t>
            </w:r>
          </w:p>
          <w:p w:rsidR="62E7062C" w:rsidP="4202143D" w:rsidRDefault="62E7062C" w14:paraId="24A97877" w14:textId="6F002870">
            <w:pPr>
              <w:pStyle w:val="Normal"/>
            </w:pPr>
            <w:r w:rsidRPr="4202143D" w:rsidR="62E7062C">
              <w:rPr>
                <w:rFonts w:ascii="Twinkl" w:hAnsi="Twinkl" w:cs="Calibri"/>
                <w:sz w:val="20"/>
                <w:szCs w:val="20"/>
                <w:lang w:val="en-GB"/>
              </w:rPr>
              <w:t>Encourages awe and wonder at the natural world and the diversity of climates and cultures.</w:t>
            </w:r>
          </w:p>
          <w:p w:rsidR="62E7062C" w:rsidP="4202143D" w:rsidRDefault="62E7062C" w14:paraId="68EC0CA2" w14:textId="57A58A4A">
            <w:pPr>
              <w:pStyle w:val="Normal"/>
            </w:pPr>
            <w:r w:rsidRPr="4202143D" w:rsidR="62E7062C">
              <w:rPr>
                <w:rFonts w:ascii="Twinkl" w:hAnsi="Twinkl" w:cs="Calibri"/>
                <w:sz w:val="20"/>
                <w:szCs w:val="20"/>
                <w:lang w:val="en-GB"/>
              </w:rPr>
              <w:t>Potential links to gratitude for one's surroundings and respect for creation.</w:t>
            </w:r>
          </w:p>
          <w:p w:rsidR="62E7062C" w:rsidP="4202143D" w:rsidRDefault="62E7062C" w14:paraId="4528E172" w14:textId="2B01D570">
            <w:pPr>
              <w:pStyle w:val="Normal"/>
            </w:pPr>
            <w:r w:rsidRPr="4202143D" w:rsidR="62E7062C">
              <w:rPr>
                <w:rFonts w:ascii="Twinkl" w:hAnsi="Twinkl" w:cs="Calibri"/>
                <w:sz w:val="20"/>
                <w:szCs w:val="20"/>
                <w:lang w:val="en-GB"/>
              </w:rPr>
              <w:t>Week 31 – Lesson 8 (WB 11 May)</w:t>
            </w:r>
          </w:p>
          <w:p w:rsidR="62E7062C" w:rsidP="4202143D" w:rsidRDefault="62E7062C" w14:paraId="51A15E4E" w14:textId="5041B681">
            <w:pPr>
              <w:pStyle w:val="Normal"/>
            </w:pPr>
            <w:r w:rsidRPr="4202143D" w:rsidR="62E7062C">
              <w:rPr>
                <w:rFonts w:ascii="Twinkl" w:hAnsi="Twinkl" w:cs="Calibri"/>
                <w:sz w:val="20"/>
                <w:szCs w:val="20"/>
                <w:lang w:val="en-GB"/>
              </w:rPr>
              <w:t>Topic: Case study – Demba from Mali</w:t>
            </w:r>
            <w:r>
              <w:br/>
            </w:r>
            <w:r w:rsidRPr="4202143D" w:rsidR="62E7062C">
              <w:rPr>
                <w:rFonts w:ascii="Twinkl" w:hAnsi="Twinkl" w:cs="Calibri"/>
                <w:sz w:val="20"/>
                <w:szCs w:val="20"/>
                <w:lang w:val="en-GB"/>
              </w:rPr>
              <w:t xml:space="preserve"> Potential for spiritual development:</w:t>
            </w:r>
          </w:p>
          <w:p w:rsidR="62E7062C" w:rsidP="4202143D" w:rsidRDefault="62E7062C" w14:paraId="6AB3300B" w14:textId="4556A76F">
            <w:pPr>
              <w:pStyle w:val="Normal"/>
            </w:pPr>
            <w:r w:rsidRPr="4202143D" w:rsidR="62E7062C">
              <w:rPr>
                <w:rFonts w:ascii="Twinkl" w:hAnsi="Twinkl" w:cs="Calibri"/>
                <w:sz w:val="20"/>
                <w:szCs w:val="20"/>
                <w:lang w:val="en-GB"/>
              </w:rPr>
              <w:t>Students explore the lived experience of someone from a different cultural and economic background.</w:t>
            </w:r>
          </w:p>
          <w:p w:rsidR="62E7062C" w:rsidP="4202143D" w:rsidRDefault="62E7062C" w14:paraId="18B36839" w14:textId="5293EB77">
            <w:pPr>
              <w:pStyle w:val="Normal"/>
            </w:pPr>
            <w:r w:rsidRPr="4202143D" w:rsidR="62E7062C">
              <w:rPr>
                <w:rFonts w:ascii="Twinkl" w:hAnsi="Twinkl" w:cs="Calibri"/>
                <w:sz w:val="20"/>
                <w:szCs w:val="20"/>
                <w:lang w:val="en-GB"/>
              </w:rPr>
              <w:t>Encourages empathy, compassion, and appreciation for different life experiences.</w:t>
            </w:r>
          </w:p>
          <w:p w:rsidR="62E7062C" w:rsidP="4202143D" w:rsidRDefault="62E7062C" w14:paraId="1ABFCDCE" w14:textId="756E339F">
            <w:pPr>
              <w:pStyle w:val="Normal"/>
            </w:pPr>
            <w:r w:rsidRPr="4202143D" w:rsidR="62E7062C">
              <w:rPr>
                <w:rFonts w:ascii="Twinkl" w:hAnsi="Twinkl" w:cs="Calibri"/>
                <w:sz w:val="20"/>
                <w:szCs w:val="20"/>
                <w:lang w:val="en-GB"/>
              </w:rPr>
              <w:t>Strong opportunity to explore global citizenship, equality, and values.</w:t>
            </w:r>
          </w:p>
          <w:p w:rsidR="4202143D" w:rsidP="4202143D" w:rsidRDefault="4202143D" w14:paraId="67FFF42F" w14:textId="578B968A">
            <w:pPr>
              <w:pStyle w:val="Normal"/>
              <w:rPr>
                <w:rFonts w:ascii="Twinkl" w:hAnsi="Twinkl" w:cs="Calibri"/>
                <w:sz w:val="20"/>
                <w:szCs w:val="20"/>
                <w:lang w:val="en-GB"/>
              </w:rPr>
            </w:pPr>
          </w:p>
          <w:p w:rsidR="62E7062C" w:rsidP="4202143D" w:rsidRDefault="62E7062C" w14:paraId="76ABCC80" w14:textId="38A79FB0">
            <w:pPr>
              <w:pStyle w:val="Normal"/>
            </w:pPr>
            <w:r w:rsidRPr="4202143D" w:rsidR="62E7062C">
              <w:rPr>
                <w:rFonts w:ascii="Twinkl" w:hAnsi="Twinkl" w:cs="Calibri"/>
                <w:sz w:val="20"/>
                <w:szCs w:val="20"/>
                <w:lang w:val="en-GB"/>
              </w:rPr>
              <w:t>🔹 Summer 2 (Weeks 32–34)</w:t>
            </w:r>
          </w:p>
          <w:p w:rsidR="62E7062C" w:rsidP="4202143D" w:rsidRDefault="62E7062C" w14:paraId="68398880" w14:textId="1ECFA33B">
            <w:pPr>
              <w:pStyle w:val="Normal"/>
            </w:pPr>
            <w:r w:rsidRPr="4202143D" w:rsidR="62E7062C">
              <w:rPr>
                <w:rFonts w:ascii="Twinkl" w:hAnsi="Twinkl" w:cs="Calibri"/>
                <w:sz w:val="20"/>
                <w:szCs w:val="20"/>
                <w:lang w:val="en-GB"/>
              </w:rPr>
              <w:t>Week 33 – Lesson 12 (WB 1 June)</w:t>
            </w:r>
          </w:p>
          <w:p w:rsidR="62E7062C" w:rsidP="4202143D" w:rsidRDefault="62E7062C" w14:paraId="41484E63" w14:textId="457E564E">
            <w:pPr>
              <w:pStyle w:val="Normal"/>
            </w:pPr>
            <w:r w:rsidRPr="4202143D" w:rsidR="62E7062C">
              <w:rPr>
                <w:rFonts w:ascii="Twinkl" w:hAnsi="Twinkl" w:cs="Calibri"/>
                <w:sz w:val="20"/>
                <w:szCs w:val="20"/>
                <w:lang w:val="en-GB"/>
              </w:rPr>
              <w:t>Topic: Talking about your daily routine using reflexive verbs</w:t>
            </w:r>
            <w:r>
              <w:br/>
            </w:r>
            <w:r w:rsidRPr="4202143D" w:rsidR="62E7062C">
              <w:rPr>
                <w:rFonts w:ascii="Twinkl" w:hAnsi="Twinkl" w:cs="Calibri"/>
                <w:sz w:val="20"/>
                <w:szCs w:val="20"/>
                <w:lang w:val="en-GB"/>
              </w:rPr>
              <w:t xml:space="preserve"> Spiritual potential:</w:t>
            </w:r>
          </w:p>
          <w:p w:rsidR="62E7062C" w:rsidP="4202143D" w:rsidRDefault="62E7062C" w14:paraId="61C0028A" w14:textId="6093C71B">
            <w:pPr>
              <w:pStyle w:val="Normal"/>
            </w:pPr>
            <w:r w:rsidRPr="4202143D" w:rsidR="62E7062C">
              <w:rPr>
                <w:rFonts w:ascii="Twinkl" w:hAnsi="Twinkl" w:cs="Calibri"/>
                <w:sz w:val="20"/>
                <w:szCs w:val="20"/>
                <w:lang w:val="en-GB"/>
              </w:rPr>
              <w:t>While grammar-focused, discussions about personal daily life can be framed to include reflection on habits, purpose, and self-discipline, which have spiritual dimensions.</w:t>
            </w:r>
          </w:p>
          <w:p w:rsidR="4202143D" w:rsidP="4202143D" w:rsidRDefault="4202143D" w14:paraId="54E776D1" w14:textId="24142179">
            <w:pPr>
              <w:rPr>
                <w:rFonts w:ascii="Twinkl" w:hAnsi="Twinkl" w:cs="Calibri"/>
                <w:sz w:val="20"/>
                <w:szCs w:val="20"/>
                <w:lang w:val="en-GB"/>
              </w:rPr>
            </w:pPr>
          </w:p>
          <w:p w:rsidRPr="00D83AA3" w:rsidR="00A457A1" w:rsidP="00A457A1" w:rsidRDefault="00A457A1" w14:paraId="17018E3D" w14:textId="4E726934">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00B345C2">
              <w:rPr>
                <w:rFonts w:ascii="Twinkl" w:hAnsi="Twinkl" w:eastAsia="Times New Roman" w:cs="Arial"/>
                <w:color w:val="000000"/>
                <w:sz w:val="20"/>
                <w:szCs w:val="20"/>
                <w:lang w:eastAsia="en-GB"/>
              </w:rPr>
              <w:t xml:space="preserve">how helping at home can be different in different countries </w:t>
            </w:r>
            <w:r w:rsidR="00066A6D">
              <w:rPr>
                <w:rFonts w:ascii="Twinkl" w:hAnsi="Twinkl" w:eastAsia="Times New Roman" w:cs="Arial"/>
                <w:color w:val="000000"/>
                <w:sz w:val="20"/>
                <w:szCs w:val="20"/>
                <w:lang w:eastAsia="en-GB"/>
              </w:rPr>
              <w:t>(poorer countries vs. richer countries)</w:t>
            </w:r>
          </w:p>
          <w:p w:rsidRPr="00D83AA3" w:rsidR="00A457A1" w:rsidP="00A457A1" w:rsidRDefault="00A457A1" w14:paraId="31BA8397" w14:textId="5310D233">
            <w:pPr>
              <w:autoSpaceDE w:val="0"/>
              <w:autoSpaceDN w:val="0"/>
              <w:adjustRightInd w:val="0"/>
              <w:rPr>
                <w:rFonts w:ascii="Twinkl" w:hAnsi="Twinkl" w:cstheme="minorHAnsi"/>
              </w:rPr>
            </w:pPr>
            <w:r w:rsidRPr="00D83AA3">
              <w:rPr>
                <w:rFonts w:ascii="Twinkl" w:hAnsi="Twinkl" w:cs="Arial"/>
                <w:b/>
                <w:sz w:val="20"/>
                <w:szCs w:val="20"/>
              </w:rPr>
              <w:t xml:space="preserve">Careers:  </w:t>
            </w:r>
            <w:r w:rsidRPr="00D83AA3">
              <w:rPr>
                <w:rFonts w:ascii="Twinkl" w:hAnsi="Twinkl" w:cs="Arial"/>
                <w:bCs/>
                <w:sz w:val="20"/>
                <w:szCs w:val="20"/>
              </w:rPr>
              <w:t>Consider skills, qualities and interests to work in</w:t>
            </w:r>
            <w:r w:rsidR="00D7713E">
              <w:rPr>
                <w:rFonts w:ascii="Twinkl" w:hAnsi="Twinkl" w:cs="Arial"/>
                <w:bCs/>
                <w:sz w:val="20"/>
                <w:szCs w:val="20"/>
              </w:rPr>
              <w:t xml:space="preserve"> jobs requiring languages</w:t>
            </w:r>
            <w:r w:rsidRPr="00D83AA3">
              <w:rPr>
                <w:rFonts w:ascii="Twinkl" w:hAnsi="Twinkl" w:cs="Arial"/>
                <w:bCs/>
                <w:sz w:val="20"/>
                <w:szCs w:val="20"/>
              </w:rPr>
              <w:t>; m</w:t>
            </w:r>
            <w:r w:rsidRPr="00D83AA3">
              <w:rPr>
                <w:rFonts w:ascii="Twinkl" w:hAnsi="Twinkl" w:cstheme="minorHAnsi"/>
                <w:sz w:val="20"/>
                <w:szCs w:val="20"/>
              </w:rPr>
              <w:t>eet the work of some famous figures in this career of the country</w:t>
            </w:r>
          </w:p>
          <w:p w:rsidRPr="00D83AA3" w:rsidR="00A457A1" w:rsidP="00A457A1" w:rsidRDefault="00A457A1" w14:paraId="5B5711FE" w14:textId="77777777">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 xml:space="preserve">Use of grammatical terms when teaching and explaining grammar in relation to the English equivalents. Use of cognates and etymology to build knowledge of English Knowledge </w:t>
            </w:r>
            <w:proofErr w:type="spellStart"/>
            <w:r w:rsidRPr="00D83AA3">
              <w:rPr>
                <w:rFonts w:ascii="Twinkl" w:hAnsi="Twinkl"/>
                <w:color w:val="000000"/>
                <w:sz w:val="20"/>
                <w:szCs w:val="20"/>
              </w:rPr>
              <w:t>organisers</w:t>
            </w:r>
            <w:proofErr w:type="spellEnd"/>
            <w:r w:rsidRPr="00D83AA3">
              <w:rPr>
                <w:rFonts w:ascii="Twinkl" w:hAnsi="Twinkl"/>
                <w:color w:val="000000"/>
                <w:sz w:val="20"/>
                <w:szCs w:val="20"/>
              </w:rPr>
              <w:t>/sentence builders improve awareness of sentence formation.</w:t>
            </w:r>
          </w:p>
          <w:p w:rsidRPr="00D83AA3" w:rsidR="007041FD" w:rsidP="00A457A1" w:rsidRDefault="00A457A1" w14:paraId="46F64BFE" w14:textId="365A2AD2">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Pr>
                <w:rFonts w:ascii="Twinkl" w:hAnsi="Twinkl" w:cs="Arial"/>
                <w:sz w:val="20"/>
                <w:szCs w:val="20"/>
              </w:rPr>
              <w:t>Numbers and dates</w:t>
            </w:r>
          </w:p>
        </w:tc>
      </w:tr>
      <w:tr w:rsidRPr="00D83AA3" w:rsidR="002D5DFE" w:rsidTr="4202143D"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4202143D"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e.g.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by providing different levels of supervision and support</w:t>
            </w:r>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This QFT/SEND provision will be explicit within the lesson by lesson schemes of work.</w:t>
            </w:r>
          </w:p>
        </w:tc>
      </w:tr>
      <w:tr w:rsidRPr="00D83AA3" w:rsidR="00BA02B9" w:rsidTr="4202143D"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4202143D"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8B60088">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In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we have planned to provide pupils with a firm foundation of foreign language learning. Although our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7E21366F">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French works. Throughout our medium term and lesson by lesson planning, our aim is to make our curriculum relevant, matching the level of our pupils’ maturity whilst being ambitious yet accessible and enjoyable to all pupil groups. The Year 7 French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00073431">
              <w:rPr>
                <w:rFonts w:ascii="Twinkl" w:hAnsi="Twinkl" w:eastAsia="Times New Roman" w:cs="Calibri"/>
                <w:color w:val="000000"/>
                <w:sz w:val="22"/>
                <w:szCs w:val="22"/>
                <w:bdr w:val="none" w:color="auto" w:sz="0" w:space="0" w:frame="1"/>
                <w:lang w:val="en-GB" w:eastAsia="en-GB"/>
              </w:rPr>
              <w:t>French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A40311" w:rsidP="00984A31" w:rsidRDefault="00A40311" w14:paraId="758E06FA"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p>
          <w:p w:rsidRPr="00375A66" w:rsidR="004E7155" w:rsidP="00984A31" w:rsidRDefault="008209C3" w14:paraId="505C1C48" w14:textId="0FF42321">
            <w:pPr>
              <w:shd w:val="clear" w:color="auto" w:fill="FFFFFF"/>
              <w:spacing w:line="235" w:lineRule="atLeast"/>
              <w:rPr>
                <w:rFonts w:ascii="Twinkl" w:hAnsi="Twinkl" w:eastAsia="Times New Roman" w:cs="Calibri"/>
                <w:color w:val="FF0000"/>
                <w:sz w:val="22"/>
                <w:szCs w:val="22"/>
                <w:bdr w:val="none" w:color="auto" w:sz="0" w:space="0" w:frame="1"/>
                <w:shd w:val="clear" w:color="auto" w:fill="FFFFFF"/>
                <w:lang w:val="en-GB" w:eastAsia="en-GB"/>
              </w:rPr>
            </w:pPr>
            <w:r w:rsidRPr="00375A66">
              <w:rPr>
                <w:rFonts w:ascii="Twinkl" w:hAnsi="Twinkl" w:eastAsia="Times New Roman" w:cs="Calibri"/>
                <w:color w:val="FF0000"/>
                <w:sz w:val="22"/>
                <w:szCs w:val="22"/>
                <w:bdr w:val="none" w:color="auto" w:sz="0" w:space="0" w:frame="1"/>
                <w:shd w:val="clear" w:color="auto" w:fill="FFFFFF"/>
                <w:lang w:val="en-GB" w:eastAsia="en-GB"/>
              </w:rPr>
              <w:t xml:space="preserve">I can talk about leisure activities </w:t>
            </w:r>
          </w:p>
          <w:p w:rsidR="008209C3" w:rsidP="00984A31" w:rsidRDefault="004D5CFC" w14:paraId="70D9AF68" w14:textId="29803606">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I can talk about shopping</w:t>
            </w:r>
          </w:p>
          <w:p w:rsidR="000A5C7D" w:rsidP="00984A31" w:rsidRDefault="000A5C7D" w14:paraId="243CA7CC" w14:textId="18D7654D">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I can talk about what I normally do, what I did last weekend and what I am going to do next week</w:t>
            </w:r>
          </w:p>
          <w:p w:rsidR="000A5C7D" w:rsidP="00984A31" w:rsidRDefault="000A5C7D" w14:paraId="6D0E4A6E" w14:textId="393901FD">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p>
          <w:p w:rsidRPr="0031676B" w:rsidR="007C6B48" w:rsidP="00984A31" w:rsidRDefault="007C6B48" w14:paraId="4716E26A" w14:textId="234008EF">
            <w:pPr>
              <w:shd w:val="clear" w:color="auto" w:fill="FFFFFF"/>
              <w:spacing w:line="235" w:lineRule="atLeast"/>
              <w:rPr>
                <w:rFonts w:ascii="Twinkl" w:hAnsi="Twinkl" w:eastAsia="Times New Roman" w:cs="Calibri"/>
                <w:color w:val="FF0000"/>
                <w:sz w:val="22"/>
                <w:szCs w:val="22"/>
                <w:bdr w:val="none" w:color="auto" w:sz="0" w:space="0" w:frame="1"/>
                <w:shd w:val="clear" w:color="auto" w:fill="FFFFFF"/>
                <w:lang w:val="en-GB" w:eastAsia="en-GB"/>
              </w:rPr>
            </w:pPr>
            <w:r w:rsidRPr="0031676B">
              <w:rPr>
                <w:rFonts w:ascii="Twinkl" w:hAnsi="Twinkl" w:eastAsia="Times New Roman" w:cs="Calibri"/>
                <w:color w:val="FF0000"/>
                <w:sz w:val="22"/>
                <w:szCs w:val="22"/>
                <w:bdr w:val="none" w:color="auto" w:sz="0" w:space="0" w:frame="1"/>
                <w:shd w:val="clear" w:color="auto" w:fill="FFFFFF"/>
                <w:lang w:val="en-GB" w:eastAsia="en-GB"/>
              </w:rPr>
              <w:t>I can talk about where I live</w:t>
            </w:r>
          </w:p>
          <w:p w:rsidR="007C6B48" w:rsidP="00984A31" w:rsidRDefault="007C6B48" w14:paraId="1E5B6B29" w14:textId="7A37862D">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I can name countries</w:t>
            </w:r>
          </w:p>
          <w:p w:rsidRPr="00375A66" w:rsidR="007C6B48" w:rsidP="00984A31" w:rsidRDefault="007C6B48" w14:paraId="49A07E35" w14:textId="57835F4D">
            <w:pPr>
              <w:shd w:val="clear" w:color="auto" w:fill="FFFFFF"/>
              <w:spacing w:line="235" w:lineRule="atLeast"/>
              <w:rPr>
                <w:rFonts w:ascii="Twinkl" w:hAnsi="Twinkl" w:eastAsia="Times New Roman" w:cs="Calibri"/>
                <w:color w:val="FF0000"/>
                <w:sz w:val="22"/>
                <w:szCs w:val="22"/>
                <w:bdr w:val="none" w:color="auto" w:sz="0" w:space="0" w:frame="1"/>
                <w:shd w:val="clear" w:color="auto" w:fill="FFFFFF"/>
                <w:lang w:val="en-GB" w:eastAsia="en-GB"/>
              </w:rPr>
            </w:pPr>
            <w:r w:rsidRPr="00375A66">
              <w:rPr>
                <w:rFonts w:ascii="Twinkl" w:hAnsi="Twinkl" w:eastAsia="Times New Roman" w:cs="Calibri"/>
                <w:color w:val="FF0000"/>
                <w:sz w:val="22"/>
                <w:szCs w:val="22"/>
                <w:bdr w:val="none" w:color="auto" w:sz="0" w:space="0" w:frame="1"/>
                <w:shd w:val="clear" w:color="auto" w:fill="FFFFFF"/>
                <w:lang w:val="en-GB" w:eastAsia="en-GB"/>
              </w:rPr>
              <w:t>I can name types of weather</w:t>
            </w:r>
          </w:p>
          <w:p w:rsidR="00C4626C" w:rsidP="00984A31" w:rsidRDefault="00C4626C" w14:paraId="7DC83A0F" w14:textId="680F1817">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I can say what you can do in my town</w:t>
            </w:r>
          </w:p>
          <w:p w:rsidR="00C4626C" w:rsidP="00984A31" w:rsidRDefault="006D7CEF" w14:paraId="1D71F179" w14:textId="5A4A7158">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 xml:space="preserve">I can say what I must do to help at home </w:t>
            </w:r>
          </w:p>
          <w:p w:rsidR="006D7CEF" w:rsidP="00984A31" w:rsidRDefault="006D7CEF" w14:paraId="7B0A6708" w14:textId="7B26C5C7">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I can talk about my daily routine</w:t>
            </w:r>
          </w:p>
          <w:p w:rsidR="006A588E" w:rsidP="00984A31" w:rsidRDefault="006A588E" w14:paraId="2F3D4698" w14:textId="2D31A50F">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I know about Bastille Day</w:t>
            </w:r>
          </w:p>
          <w:p w:rsidR="00984A31" w:rsidP="00984A31" w:rsidRDefault="00984A31" w14:paraId="45007069" w14:textId="53845BD3">
            <w:pPr>
              <w:shd w:val="clear" w:color="auto" w:fill="FFFFFF"/>
              <w:spacing w:line="235" w:lineRule="atLeast"/>
              <w:rPr>
                <w:rFonts w:ascii="Twinkl" w:hAnsi="Twinkl" w:eastAsia="Times New Roman" w:cs="Calibri"/>
                <w:color w:val="000000"/>
                <w:sz w:val="22"/>
                <w:szCs w:val="22"/>
                <w:lang w:val="en-GB" w:eastAsia="en-GB"/>
              </w:rPr>
            </w:pPr>
          </w:p>
          <w:p w:rsidRPr="00D83AA3" w:rsidR="00BA02B9" w:rsidP="00F83839" w:rsidRDefault="008A5A2D" w14:paraId="2DEC4842" w14:textId="5E88D8F3">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w:t>
            </w:r>
            <w:r w:rsidR="00873C76">
              <w:rPr>
                <w:rFonts w:ascii="Twinkl" w:hAnsi="Twinkl" w:eastAsia="Times New Roman" w:cstheme="minorHAnsi"/>
                <w:color w:val="000000" w:themeColor="text1"/>
                <w:sz w:val="20"/>
                <w:szCs w:val="20"/>
                <w:lang w:val="en-GB" w:eastAsia="en-GB"/>
              </w:rPr>
              <w:t xml:space="preserve">year 7 or Autumn </w:t>
            </w:r>
            <w:r w:rsidR="00817623">
              <w:rPr>
                <w:rFonts w:ascii="Twinkl" w:hAnsi="Twinkl" w:eastAsia="Times New Roman" w:cstheme="minorHAnsi"/>
                <w:color w:val="000000" w:themeColor="text1"/>
                <w:sz w:val="20"/>
                <w:szCs w:val="20"/>
                <w:lang w:val="en-GB" w:eastAsia="en-GB"/>
              </w:rPr>
              <w:t xml:space="preserve">and Spring </w:t>
            </w:r>
            <w:r w:rsidR="00873C76">
              <w:rPr>
                <w:rFonts w:ascii="Twinkl" w:hAnsi="Twinkl" w:eastAsia="Times New Roman" w:cstheme="minorHAnsi"/>
                <w:color w:val="000000" w:themeColor="text1"/>
                <w:sz w:val="20"/>
                <w:szCs w:val="20"/>
                <w:lang w:val="en-GB" w:eastAsia="en-GB"/>
              </w:rPr>
              <w:t xml:space="preserve">term. </w:t>
            </w:r>
          </w:p>
        </w:tc>
      </w:tr>
      <w:tr w:rsidRPr="00D83AA3" w:rsidR="00BA02B9" w:rsidTr="4202143D"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49582472">
            <w:pPr>
              <w:jc w:val="center"/>
              <w:rPr>
                <w:rFonts w:ascii="Twinkl" w:hAnsi="Twinkl"/>
                <w:b/>
              </w:rPr>
            </w:pPr>
            <w:r w:rsidRPr="00D83AA3">
              <w:rPr>
                <w:rFonts w:ascii="Twinkl" w:hAnsi="Twinkl"/>
                <w:b/>
              </w:rPr>
              <w:t>Learning Outcomes (</w:t>
            </w:r>
            <w:r w:rsidR="003106B0">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293A85" w:rsidR="00BA02B9" w:rsidTr="4202143D"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00524178" w:rsidRDefault="00203357" w14:paraId="2CA3983A" w14:textId="5FD72A98">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00873C76">
              <w:rPr>
                <w:rFonts w:ascii="Twinkl" w:hAnsi="Twinkl" w:eastAsia="Times New Roman" w:cstheme="minorHAnsi"/>
                <w:color w:val="000000" w:themeColor="text1"/>
                <w:sz w:val="20"/>
                <w:szCs w:val="20"/>
                <w:lang w:val="en-GB" w:eastAsia="en-GB"/>
              </w:rPr>
              <w:t>year 7 or Autumn</w:t>
            </w:r>
            <w:r w:rsidR="00817623">
              <w:rPr>
                <w:rFonts w:ascii="Twinkl" w:hAnsi="Twinkl" w:eastAsia="Times New Roman" w:cstheme="minorHAnsi"/>
                <w:color w:val="000000" w:themeColor="text1"/>
                <w:sz w:val="20"/>
                <w:szCs w:val="20"/>
                <w:lang w:val="en-GB" w:eastAsia="en-GB"/>
              </w:rPr>
              <w:t xml:space="preserve"> and Spring</w:t>
            </w:r>
            <w:r w:rsidR="00873C76">
              <w:rPr>
                <w:rFonts w:ascii="Twinkl" w:hAnsi="Twinkl" w:eastAsia="Times New Roman" w:cstheme="minorHAnsi"/>
                <w:color w:val="000000" w:themeColor="text1"/>
                <w:sz w:val="20"/>
                <w:szCs w:val="20"/>
                <w:lang w:val="en-GB" w:eastAsia="en-GB"/>
              </w:rPr>
              <w:t xml:space="preserve"> term. </w:t>
            </w:r>
          </w:p>
          <w:p w:rsidR="003F613C" w:rsidP="00375A66" w:rsidRDefault="00A60546" w14:paraId="7BFF0474"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Conjugating the verb lire </w:t>
            </w:r>
          </w:p>
          <w:p w:rsidRPr="00EA0241" w:rsidR="00A60546" w:rsidP="00375A66" w:rsidRDefault="00EA0241" w14:paraId="3E1E8ADB"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sidRPr="00EA0241">
              <w:rPr>
                <w:rFonts w:ascii="Twinkl" w:hAnsi="Twinkl" w:eastAsia="Times New Roman" w:cstheme="minorHAnsi"/>
                <w:color w:val="FF0000"/>
                <w:sz w:val="20"/>
                <w:szCs w:val="20"/>
                <w:lang w:val="de-DE" w:eastAsia="en-GB"/>
              </w:rPr>
              <w:t>Using the possesive pronouns mon/ma/mes</w:t>
            </w:r>
          </w:p>
          <w:p w:rsidRPr="007A3A0B" w:rsidR="00EA0241" w:rsidP="00375A66" w:rsidRDefault="00EA0241" w14:paraId="16198F97"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color w:val="FF0000"/>
                <w:sz w:val="20"/>
                <w:szCs w:val="20"/>
                <w:lang w:val="de-DE" w:eastAsia="en-GB"/>
              </w:rPr>
              <w:t>Using the perfect tense</w:t>
            </w:r>
          </w:p>
          <w:p w:rsidR="007A3A0B" w:rsidP="00375A66" w:rsidRDefault="007A3A0B" w14:paraId="7CA967BB"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Using the word in to talk about countries (au/en .etc.)</w:t>
            </w:r>
          </w:p>
          <w:p w:rsidR="007A3A0B" w:rsidP="00375A66" w:rsidRDefault="005B11D9" w14:paraId="173C19B0"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Using pouvoir + infinitive</w:t>
            </w:r>
          </w:p>
          <w:p w:rsidR="005B11D9" w:rsidP="005B11D9" w:rsidRDefault="005B11D9" w14:paraId="3317999A"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devoir + infinitive </w:t>
            </w:r>
          </w:p>
          <w:p w:rsidRPr="005B11D9" w:rsidR="005B11D9" w:rsidP="005B11D9" w:rsidRDefault="007F7738" w14:paraId="679DFC9B" w14:textId="6ECD9A4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reflective verbs </w:t>
            </w:r>
          </w:p>
        </w:tc>
      </w:tr>
      <w:tr w:rsidRPr="00D83AA3" w:rsidR="00D85601" w:rsidTr="4202143D" w14:paraId="34B14AE7" w14:textId="77777777">
        <w:trPr>
          <w:trHeight w:val="615"/>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gridSpan w:val="2"/>
            <w:shd w:val="clear" w:color="auto" w:fill="FFFFFF" w:themeFill="background1"/>
            <w:tcMar/>
          </w:tcPr>
          <w:p w:rsidRPr="00495F84" w:rsidR="0071084E" w:rsidP="00495F84" w:rsidRDefault="00A25119" w14:paraId="1E802251" w14:textId="04654F7A">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All grammar to be built on in future years </w:t>
            </w:r>
          </w:p>
        </w:tc>
      </w:tr>
      <w:tr w:rsidRPr="00D83AA3" w:rsidR="00BA02B9" w:rsidTr="4202143D"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4202143D"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lastRenderedPageBreak/>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7EBC" w:rsidP="00C40517" w:rsidRDefault="009B7EBC" w14:paraId="61461ADC" w14:textId="77777777">
      <w:r>
        <w:separator/>
      </w:r>
    </w:p>
  </w:endnote>
  <w:endnote w:type="continuationSeparator" w:id="0">
    <w:p w:rsidR="009B7EBC" w:rsidP="00C40517" w:rsidRDefault="009B7EBC" w14:paraId="500E5621" w14:textId="77777777">
      <w:r>
        <w:continuationSeparator/>
      </w:r>
    </w:p>
  </w:endnote>
  <w:endnote w:type="continuationNotice" w:id="1">
    <w:p w:rsidR="009B7EBC" w:rsidRDefault="009B7EBC" w14:paraId="3298784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7EBC" w:rsidP="00C40517" w:rsidRDefault="009B7EBC" w14:paraId="3F60EE21" w14:textId="77777777">
      <w:r>
        <w:separator/>
      </w:r>
    </w:p>
  </w:footnote>
  <w:footnote w:type="continuationSeparator" w:id="0">
    <w:p w:rsidR="009B7EBC" w:rsidP="00C40517" w:rsidRDefault="009B7EBC" w14:paraId="76D8D33D" w14:textId="77777777">
      <w:r>
        <w:continuationSeparator/>
      </w:r>
    </w:p>
  </w:footnote>
  <w:footnote w:type="continuationNotice" w:id="1">
    <w:p w:rsidR="009B7EBC" w:rsidRDefault="009B7EBC" w14:paraId="0DA7B35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46898739">
    <w:abstractNumId w:val="4"/>
  </w:num>
  <w:num w:numId="2" w16cid:durableId="466969116">
    <w:abstractNumId w:val="2"/>
  </w:num>
  <w:num w:numId="3" w16cid:durableId="161553374">
    <w:abstractNumId w:val="28"/>
  </w:num>
  <w:num w:numId="4" w16cid:durableId="126051203">
    <w:abstractNumId w:val="33"/>
  </w:num>
  <w:num w:numId="5" w16cid:durableId="1805004500">
    <w:abstractNumId w:val="11"/>
  </w:num>
  <w:num w:numId="6" w16cid:durableId="1365716793">
    <w:abstractNumId w:val="16"/>
  </w:num>
  <w:num w:numId="7" w16cid:durableId="763846277">
    <w:abstractNumId w:val="27"/>
  </w:num>
  <w:num w:numId="8" w16cid:durableId="1607889365">
    <w:abstractNumId w:val="14"/>
  </w:num>
  <w:num w:numId="9" w16cid:durableId="2066946811">
    <w:abstractNumId w:val="22"/>
  </w:num>
  <w:num w:numId="10" w16cid:durableId="718826663">
    <w:abstractNumId w:val="0"/>
  </w:num>
  <w:num w:numId="11" w16cid:durableId="472602800">
    <w:abstractNumId w:val="32"/>
  </w:num>
  <w:num w:numId="12" w16cid:durableId="27335388">
    <w:abstractNumId w:val="12"/>
  </w:num>
  <w:num w:numId="13" w16cid:durableId="2120029101">
    <w:abstractNumId w:val="29"/>
  </w:num>
  <w:num w:numId="14" w16cid:durableId="970792042">
    <w:abstractNumId w:val="7"/>
  </w:num>
  <w:num w:numId="15" w16cid:durableId="1236162265">
    <w:abstractNumId w:val="30"/>
  </w:num>
  <w:num w:numId="16" w16cid:durableId="866024194">
    <w:abstractNumId w:val="18"/>
  </w:num>
  <w:num w:numId="17" w16cid:durableId="900600609">
    <w:abstractNumId w:val="10"/>
  </w:num>
  <w:num w:numId="18" w16cid:durableId="1993682143">
    <w:abstractNumId w:val="20"/>
  </w:num>
  <w:num w:numId="19" w16cid:durableId="493187622">
    <w:abstractNumId w:val="31"/>
  </w:num>
  <w:num w:numId="20" w16cid:durableId="2044472531">
    <w:abstractNumId w:val="1"/>
  </w:num>
  <w:num w:numId="21" w16cid:durableId="664281146">
    <w:abstractNumId w:val="9"/>
  </w:num>
  <w:num w:numId="22" w16cid:durableId="1840272274">
    <w:abstractNumId w:val="15"/>
  </w:num>
  <w:num w:numId="23" w16cid:durableId="1167282326">
    <w:abstractNumId w:val="23"/>
  </w:num>
  <w:num w:numId="24" w16cid:durableId="728385615">
    <w:abstractNumId w:val="21"/>
  </w:num>
  <w:num w:numId="25" w16cid:durableId="2029720914">
    <w:abstractNumId w:val="3"/>
  </w:num>
  <w:num w:numId="26" w16cid:durableId="115684006">
    <w:abstractNumId w:val="25"/>
  </w:num>
  <w:num w:numId="27" w16cid:durableId="567543765">
    <w:abstractNumId w:val="17"/>
  </w:num>
  <w:num w:numId="28" w16cid:durableId="1263687438">
    <w:abstractNumId w:val="26"/>
  </w:num>
  <w:num w:numId="29" w16cid:durableId="246697824">
    <w:abstractNumId w:val="6"/>
  </w:num>
  <w:num w:numId="30" w16cid:durableId="787044702">
    <w:abstractNumId w:val="5"/>
  </w:num>
  <w:num w:numId="31" w16cid:durableId="1356037788">
    <w:abstractNumId w:val="24"/>
  </w:num>
  <w:num w:numId="32" w16cid:durableId="415327173">
    <w:abstractNumId w:val="13"/>
  </w:num>
  <w:num w:numId="33" w16cid:durableId="929124469">
    <w:abstractNumId w:val="8"/>
  </w:num>
  <w:num w:numId="34" w16cid:durableId="123131296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66A6D"/>
    <w:rsid w:val="00072716"/>
    <w:rsid w:val="00073431"/>
    <w:rsid w:val="0007431D"/>
    <w:rsid w:val="00081294"/>
    <w:rsid w:val="00084E42"/>
    <w:rsid w:val="00090562"/>
    <w:rsid w:val="00091402"/>
    <w:rsid w:val="00093571"/>
    <w:rsid w:val="000947D1"/>
    <w:rsid w:val="00096068"/>
    <w:rsid w:val="0009714D"/>
    <w:rsid w:val="000A5C7D"/>
    <w:rsid w:val="000A7EC8"/>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93A85"/>
    <w:rsid w:val="002B1863"/>
    <w:rsid w:val="002B4D99"/>
    <w:rsid w:val="002B51EF"/>
    <w:rsid w:val="002B6492"/>
    <w:rsid w:val="002C3AB4"/>
    <w:rsid w:val="002C4F6A"/>
    <w:rsid w:val="002C7F97"/>
    <w:rsid w:val="002D099A"/>
    <w:rsid w:val="002D29B6"/>
    <w:rsid w:val="002D3CBB"/>
    <w:rsid w:val="002D418E"/>
    <w:rsid w:val="002D5DFE"/>
    <w:rsid w:val="002D65B4"/>
    <w:rsid w:val="002D70E2"/>
    <w:rsid w:val="002E387C"/>
    <w:rsid w:val="002E391F"/>
    <w:rsid w:val="002F366A"/>
    <w:rsid w:val="003010A9"/>
    <w:rsid w:val="003106B0"/>
    <w:rsid w:val="0031676B"/>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75A66"/>
    <w:rsid w:val="00380E4A"/>
    <w:rsid w:val="00380FED"/>
    <w:rsid w:val="00387EAA"/>
    <w:rsid w:val="003A43AE"/>
    <w:rsid w:val="003A6607"/>
    <w:rsid w:val="003B2F64"/>
    <w:rsid w:val="003B4C75"/>
    <w:rsid w:val="003B4EB6"/>
    <w:rsid w:val="003C1B98"/>
    <w:rsid w:val="003C3EC5"/>
    <w:rsid w:val="003C7CA1"/>
    <w:rsid w:val="003D6370"/>
    <w:rsid w:val="003E3FC6"/>
    <w:rsid w:val="003F0557"/>
    <w:rsid w:val="003F24AE"/>
    <w:rsid w:val="003F5CA0"/>
    <w:rsid w:val="003F613C"/>
    <w:rsid w:val="00403FDC"/>
    <w:rsid w:val="00406223"/>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5F84"/>
    <w:rsid w:val="00496D25"/>
    <w:rsid w:val="004A2735"/>
    <w:rsid w:val="004A3A38"/>
    <w:rsid w:val="004B5011"/>
    <w:rsid w:val="004B7E71"/>
    <w:rsid w:val="004C2CBB"/>
    <w:rsid w:val="004C3263"/>
    <w:rsid w:val="004C7A02"/>
    <w:rsid w:val="004D5718"/>
    <w:rsid w:val="004D5CFC"/>
    <w:rsid w:val="004D5EC0"/>
    <w:rsid w:val="004D62EC"/>
    <w:rsid w:val="004D7D5F"/>
    <w:rsid w:val="004E3020"/>
    <w:rsid w:val="004E7155"/>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11D9"/>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588E"/>
    <w:rsid w:val="006A74E0"/>
    <w:rsid w:val="006B672F"/>
    <w:rsid w:val="006B6DED"/>
    <w:rsid w:val="006C45ED"/>
    <w:rsid w:val="006D13B2"/>
    <w:rsid w:val="006D2E0C"/>
    <w:rsid w:val="006D2EDB"/>
    <w:rsid w:val="006D58AC"/>
    <w:rsid w:val="006D7CEF"/>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5BDF"/>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A3A0B"/>
    <w:rsid w:val="007B4DAC"/>
    <w:rsid w:val="007B5C99"/>
    <w:rsid w:val="007B5E26"/>
    <w:rsid w:val="007B6BC5"/>
    <w:rsid w:val="007B736B"/>
    <w:rsid w:val="007C1A6F"/>
    <w:rsid w:val="007C5049"/>
    <w:rsid w:val="007C6B48"/>
    <w:rsid w:val="007C72A1"/>
    <w:rsid w:val="007D1C6B"/>
    <w:rsid w:val="007D2906"/>
    <w:rsid w:val="007F5666"/>
    <w:rsid w:val="007F7738"/>
    <w:rsid w:val="007F7E04"/>
    <w:rsid w:val="00806018"/>
    <w:rsid w:val="0081017F"/>
    <w:rsid w:val="00817623"/>
    <w:rsid w:val="008201F2"/>
    <w:rsid w:val="008209C3"/>
    <w:rsid w:val="0082136A"/>
    <w:rsid w:val="00825FFB"/>
    <w:rsid w:val="00841168"/>
    <w:rsid w:val="00846BB4"/>
    <w:rsid w:val="00847457"/>
    <w:rsid w:val="008569C3"/>
    <w:rsid w:val="00861EC2"/>
    <w:rsid w:val="00861F40"/>
    <w:rsid w:val="00861F87"/>
    <w:rsid w:val="00863797"/>
    <w:rsid w:val="00864E78"/>
    <w:rsid w:val="00873C76"/>
    <w:rsid w:val="0087625F"/>
    <w:rsid w:val="00892293"/>
    <w:rsid w:val="008947B7"/>
    <w:rsid w:val="008A0298"/>
    <w:rsid w:val="008A48F5"/>
    <w:rsid w:val="008A5A2D"/>
    <w:rsid w:val="008A66D5"/>
    <w:rsid w:val="008C131B"/>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699"/>
    <w:rsid w:val="00984A31"/>
    <w:rsid w:val="00994B27"/>
    <w:rsid w:val="00996C99"/>
    <w:rsid w:val="009A01B8"/>
    <w:rsid w:val="009A2F79"/>
    <w:rsid w:val="009A3700"/>
    <w:rsid w:val="009A6ABD"/>
    <w:rsid w:val="009B7A0D"/>
    <w:rsid w:val="009B7EBC"/>
    <w:rsid w:val="009C1306"/>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311"/>
    <w:rsid w:val="00A409CA"/>
    <w:rsid w:val="00A457A1"/>
    <w:rsid w:val="00A504C1"/>
    <w:rsid w:val="00A5068B"/>
    <w:rsid w:val="00A55EBC"/>
    <w:rsid w:val="00A567D9"/>
    <w:rsid w:val="00A60463"/>
    <w:rsid w:val="00A60546"/>
    <w:rsid w:val="00A71408"/>
    <w:rsid w:val="00A730FB"/>
    <w:rsid w:val="00A73180"/>
    <w:rsid w:val="00A80325"/>
    <w:rsid w:val="00A8069A"/>
    <w:rsid w:val="00A84A62"/>
    <w:rsid w:val="00A9237E"/>
    <w:rsid w:val="00A972C2"/>
    <w:rsid w:val="00AA2FBC"/>
    <w:rsid w:val="00AA342D"/>
    <w:rsid w:val="00AB15FA"/>
    <w:rsid w:val="00AB18B5"/>
    <w:rsid w:val="00AB4ED4"/>
    <w:rsid w:val="00AB66B6"/>
    <w:rsid w:val="00AC66A6"/>
    <w:rsid w:val="00AD03F3"/>
    <w:rsid w:val="00AD73D7"/>
    <w:rsid w:val="00AF16BB"/>
    <w:rsid w:val="00AF3320"/>
    <w:rsid w:val="00AF34A1"/>
    <w:rsid w:val="00B00EF7"/>
    <w:rsid w:val="00B0104B"/>
    <w:rsid w:val="00B03FEB"/>
    <w:rsid w:val="00B06B0E"/>
    <w:rsid w:val="00B10589"/>
    <w:rsid w:val="00B142E2"/>
    <w:rsid w:val="00B20AA9"/>
    <w:rsid w:val="00B20E06"/>
    <w:rsid w:val="00B256BF"/>
    <w:rsid w:val="00B345C2"/>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3548"/>
    <w:rsid w:val="00B8634B"/>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3E5A"/>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E5D"/>
    <w:rsid w:val="00C4626C"/>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5897"/>
    <w:rsid w:val="00CE736B"/>
    <w:rsid w:val="00CF0D0E"/>
    <w:rsid w:val="00CF2E79"/>
    <w:rsid w:val="00CF3860"/>
    <w:rsid w:val="00CF3C21"/>
    <w:rsid w:val="00D02645"/>
    <w:rsid w:val="00D0452C"/>
    <w:rsid w:val="00D103B1"/>
    <w:rsid w:val="00D10A8C"/>
    <w:rsid w:val="00D11957"/>
    <w:rsid w:val="00D146E6"/>
    <w:rsid w:val="00D153F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7713E"/>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5432"/>
    <w:rsid w:val="00E81B9F"/>
    <w:rsid w:val="00E92ABE"/>
    <w:rsid w:val="00E93254"/>
    <w:rsid w:val="00E939BF"/>
    <w:rsid w:val="00E940EC"/>
    <w:rsid w:val="00E97FBC"/>
    <w:rsid w:val="00EA0241"/>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66EB3"/>
    <w:rsid w:val="00F70AE7"/>
    <w:rsid w:val="00F72BA4"/>
    <w:rsid w:val="00F73817"/>
    <w:rsid w:val="00F7440C"/>
    <w:rsid w:val="00F818BA"/>
    <w:rsid w:val="00F82483"/>
    <w:rsid w:val="00F83839"/>
    <w:rsid w:val="00F86863"/>
    <w:rsid w:val="00F91340"/>
    <w:rsid w:val="00F956D8"/>
    <w:rsid w:val="00F97809"/>
    <w:rsid w:val="00FA2CB7"/>
    <w:rsid w:val="00FB1D9D"/>
    <w:rsid w:val="00FB42A4"/>
    <w:rsid w:val="00FB4AC1"/>
    <w:rsid w:val="00FB6E32"/>
    <w:rsid w:val="00FC4487"/>
    <w:rsid w:val="00FE0F26"/>
    <w:rsid w:val="00FE111E"/>
    <w:rsid w:val="00FF5C39"/>
    <w:rsid w:val="4202143D"/>
    <w:rsid w:val="62E70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FC088666-2697-4647-AABC-DB1618CB7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C87079-0B47-4080-A5DA-DCC2A10F2BD7}">
  <ds:schemaRefs>
    <ds:schemaRef ds:uri="http://schemas.microsoft.com/office/infopath/2007/PartnerControls"/>
    <ds:schemaRef ds:uri="http://purl.org/dc/elements/1.1/"/>
    <ds:schemaRef ds:uri="http://purl.org/dc/terms/"/>
    <ds:schemaRef ds:uri="http://schemas.microsoft.com/office/2006/metadata/properties"/>
    <ds:schemaRef ds:uri="http://purl.org/dc/dcmitype/"/>
    <ds:schemaRef ds:uri="http://www.w3.org/XML/1998/namespace"/>
    <ds:schemaRef ds:uri="http://schemas.microsoft.com/office/2006/documentManagement/types"/>
    <ds:schemaRef ds:uri="http://schemas.openxmlformats.org/package/2006/metadata/core-properties"/>
    <ds:schemaRef ds:uri="24851bb4-962e-44b8-9b82-30e065103cd7"/>
    <ds:schemaRef ds:uri="d3d4419c-0be6-49ec-9312-a60fa7bb70b1"/>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23</revision>
  <lastPrinted>2022-01-21T12:35:00.0000000Z</lastPrinted>
  <dcterms:created xsi:type="dcterms:W3CDTF">2023-07-11T14:48:00.0000000Z</dcterms:created>
  <dcterms:modified xsi:type="dcterms:W3CDTF">2025-06-27T13:19:35.0376346Z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