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F17E6" w14:textId="4388F971" w:rsidR="00AD6496" w:rsidRPr="00C2337C" w:rsidRDefault="00C23487" w:rsidP="00E33316">
      <w:pPr>
        <w:jc w:val="center"/>
        <w:rPr>
          <w:b/>
          <w:bCs/>
          <w:sz w:val="32"/>
          <w:szCs w:val="32"/>
        </w:rPr>
      </w:pPr>
      <w:r>
        <w:rPr>
          <w:b/>
          <w:bCs/>
          <w:sz w:val="32"/>
          <w:szCs w:val="32"/>
        </w:rPr>
        <w:t>Crompton House Church of England Multi Academy Trust</w:t>
      </w:r>
    </w:p>
    <w:tbl>
      <w:tblPr>
        <w:tblStyle w:val="TableGrid"/>
        <w:tblW w:w="9493" w:type="dxa"/>
        <w:tblLook w:val="04A0" w:firstRow="1" w:lastRow="0" w:firstColumn="1" w:lastColumn="0" w:noHBand="0" w:noVBand="1"/>
      </w:tblPr>
      <w:tblGrid>
        <w:gridCol w:w="1696"/>
        <w:gridCol w:w="2552"/>
        <w:gridCol w:w="1276"/>
        <w:gridCol w:w="3969"/>
      </w:tblGrid>
      <w:tr w:rsidR="00E210DF" w:rsidRPr="00E210DF" w14:paraId="173E02E8" w14:textId="77777777" w:rsidTr="000B3EF5">
        <w:tc>
          <w:tcPr>
            <w:tcW w:w="9493" w:type="dxa"/>
            <w:gridSpan w:val="4"/>
            <w:shd w:val="clear" w:color="auto" w:fill="D9D9D9" w:themeFill="background1" w:themeFillShade="D9"/>
          </w:tcPr>
          <w:p w14:paraId="7A04AAD4" w14:textId="247FAD32" w:rsidR="00E210DF" w:rsidRPr="00E210DF" w:rsidRDefault="00E210DF" w:rsidP="00552CBB">
            <w:pPr>
              <w:jc w:val="center"/>
              <w:rPr>
                <w:b/>
                <w:bCs/>
              </w:rPr>
            </w:pPr>
            <w:r w:rsidRPr="00E210DF">
              <w:rPr>
                <w:b/>
                <w:bCs/>
              </w:rPr>
              <w:t>JOB DESCRIPTION</w:t>
            </w:r>
          </w:p>
          <w:p w14:paraId="3E09C100" w14:textId="5FCDECDC" w:rsidR="00E210DF" w:rsidRPr="00E210DF" w:rsidRDefault="00E210DF" w:rsidP="00E33316">
            <w:pPr>
              <w:jc w:val="both"/>
              <w:rPr>
                <w:b/>
                <w:bCs/>
              </w:rPr>
            </w:pPr>
          </w:p>
        </w:tc>
      </w:tr>
      <w:tr w:rsidR="00E210DF" w14:paraId="0C69AF15" w14:textId="77777777" w:rsidTr="000B3EF5">
        <w:tc>
          <w:tcPr>
            <w:tcW w:w="1696" w:type="dxa"/>
            <w:shd w:val="clear" w:color="auto" w:fill="D9D9D9" w:themeFill="background1" w:themeFillShade="D9"/>
          </w:tcPr>
          <w:p w14:paraId="1E4E9803" w14:textId="19456C3A" w:rsidR="00E210DF" w:rsidRPr="00E210DF" w:rsidRDefault="00E210DF" w:rsidP="00E33316">
            <w:pPr>
              <w:jc w:val="both"/>
              <w:rPr>
                <w:b/>
                <w:bCs/>
              </w:rPr>
            </w:pPr>
            <w:r w:rsidRPr="00E210DF">
              <w:rPr>
                <w:b/>
                <w:bCs/>
              </w:rPr>
              <w:t>Post Title:</w:t>
            </w:r>
          </w:p>
        </w:tc>
        <w:tc>
          <w:tcPr>
            <w:tcW w:w="7797" w:type="dxa"/>
            <w:gridSpan w:val="3"/>
          </w:tcPr>
          <w:p w14:paraId="44DADFFE" w14:textId="0386FAD0" w:rsidR="0027665B" w:rsidRDefault="008D5DEA" w:rsidP="00E33316">
            <w:pPr>
              <w:jc w:val="both"/>
              <w:rPr>
                <w:rFonts w:ascii="Calibri" w:hAnsi="Calibri" w:cs="Calibri"/>
                <w:szCs w:val="24"/>
              </w:rPr>
            </w:pPr>
            <w:r>
              <w:rPr>
                <w:rFonts w:ascii="Calibri" w:hAnsi="Calibri" w:cs="Calibri"/>
                <w:szCs w:val="24"/>
              </w:rPr>
              <w:t>School Nurse</w:t>
            </w:r>
            <w:r w:rsidR="009B4264" w:rsidRPr="00740057">
              <w:rPr>
                <w:rFonts w:ascii="Calibri" w:hAnsi="Calibri" w:cs="Calibri"/>
                <w:szCs w:val="24"/>
              </w:rPr>
              <w:t xml:space="preserve"> (</w:t>
            </w:r>
            <w:r w:rsidR="009D00C7">
              <w:rPr>
                <w:rFonts w:ascii="Calibri" w:hAnsi="Calibri" w:cs="Calibri"/>
                <w:szCs w:val="24"/>
              </w:rPr>
              <w:t>Matron</w:t>
            </w:r>
            <w:r w:rsidR="009D00C7" w:rsidRPr="00740057">
              <w:rPr>
                <w:rFonts w:ascii="Calibri" w:hAnsi="Calibri" w:cs="Calibri"/>
                <w:szCs w:val="24"/>
              </w:rPr>
              <w:t>)</w:t>
            </w:r>
            <w:r w:rsidR="009D00C7">
              <w:rPr>
                <w:rFonts w:ascii="Calibri" w:hAnsi="Calibri" w:cs="Calibri"/>
                <w:szCs w:val="24"/>
              </w:rPr>
              <w:t xml:space="preserve"> Maternity</w:t>
            </w:r>
            <w:r w:rsidR="00E947B2" w:rsidRPr="009D00C7">
              <w:rPr>
                <w:rFonts w:ascii="Calibri" w:hAnsi="Calibri" w:cs="Calibri"/>
                <w:szCs w:val="24"/>
                <w:shd w:val="clear" w:color="auto" w:fill="FFFF00"/>
              </w:rPr>
              <w:t xml:space="preserve"> Cover</w:t>
            </w:r>
          </w:p>
          <w:p w14:paraId="410232F5" w14:textId="7BC16209" w:rsidR="009B4264" w:rsidRDefault="009B4264" w:rsidP="00E33316">
            <w:pPr>
              <w:jc w:val="both"/>
            </w:pPr>
          </w:p>
        </w:tc>
      </w:tr>
      <w:tr w:rsidR="00010DA0" w14:paraId="6453D32A" w14:textId="77777777" w:rsidTr="000B3EF5">
        <w:tc>
          <w:tcPr>
            <w:tcW w:w="1696" w:type="dxa"/>
            <w:shd w:val="clear" w:color="auto" w:fill="D9D9D9" w:themeFill="background1" w:themeFillShade="D9"/>
          </w:tcPr>
          <w:p w14:paraId="73B1B1F1" w14:textId="77777777" w:rsidR="00010DA0" w:rsidRDefault="00010DA0" w:rsidP="00E33316">
            <w:pPr>
              <w:jc w:val="both"/>
              <w:rPr>
                <w:b/>
                <w:bCs/>
              </w:rPr>
            </w:pPr>
            <w:r>
              <w:rPr>
                <w:b/>
                <w:bCs/>
              </w:rPr>
              <w:t>Location</w:t>
            </w:r>
          </w:p>
          <w:p w14:paraId="5B4CB6DC" w14:textId="29A9D734" w:rsidR="00010DA0" w:rsidRPr="00E210DF" w:rsidRDefault="00010DA0" w:rsidP="00E33316">
            <w:pPr>
              <w:jc w:val="both"/>
              <w:rPr>
                <w:b/>
                <w:bCs/>
              </w:rPr>
            </w:pPr>
          </w:p>
        </w:tc>
        <w:tc>
          <w:tcPr>
            <w:tcW w:w="7797" w:type="dxa"/>
            <w:gridSpan w:val="3"/>
          </w:tcPr>
          <w:p w14:paraId="290FF5C2" w14:textId="206826F8" w:rsidR="00010DA0" w:rsidRDefault="00010DA0" w:rsidP="00E33316">
            <w:pPr>
              <w:jc w:val="both"/>
            </w:pPr>
            <w:r>
              <w:t>Crompton House</w:t>
            </w:r>
            <w:r w:rsidR="009C5917">
              <w:t xml:space="preserve"> Church of England School</w:t>
            </w:r>
          </w:p>
        </w:tc>
      </w:tr>
      <w:tr w:rsidR="0027665B" w14:paraId="2C323A58" w14:textId="77777777" w:rsidTr="000B3EF5">
        <w:tc>
          <w:tcPr>
            <w:tcW w:w="1696" w:type="dxa"/>
            <w:shd w:val="clear" w:color="auto" w:fill="D9D9D9" w:themeFill="background1" w:themeFillShade="D9"/>
          </w:tcPr>
          <w:p w14:paraId="671B79D3" w14:textId="77777777" w:rsidR="0027665B" w:rsidRDefault="0027665B" w:rsidP="00E33316">
            <w:pPr>
              <w:jc w:val="both"/>
              <w:rPr>
                <w:b/>
                <w:bCs/>
              </w:rPr>
            </w:pPr>
            <w:r>
              <w:rPr>
                <w:b/>
                <w:bCs/>
              </w:rPr>
              <w:t xml:space="preserve">Department </w:t>
            </w:r>
          </w:p>
          <w:p w14:paraId="4B36F555" w14:textId="7F1BC32C" w:rsidR="0027665B" w:rsidRDefault="0027665B" w:rsidP="00E33316">
            <w:pPr>
              <w:jc w:val="both"/>
              <w:rPr>
                <w:b/>
                <w:bCs/>
              </w:rPr>
            </w:pPr>
          </w:p>
        </w:tc>
        <w:tc>
          <w:tcPr>
            <w:tcW w:w="7797" w:type="dxa"/>
            <w:gridSpan w:val="3"/>
          </w:tcPr>
          <w:p w14:paraId="166E9AB8" w14:textId="1DB5A7E8" w:rsidR="0027665B" w:rsidRDefault="0027665B" w:rsidP="00E33316">
            <w:pPr>
              <w:jc w:val="both"/>
            </w:pPr>
            <w:r w:rsidRPr="0027665B">
              <w:t>Administration</w:t>
            </w:r>
          </w:p>
        </w:tc>
      </w:tr>
      <w:tr w:rsidR="00E210DF" w14:paraId="5BD086EF" w14:textId="77777777" w:rsidTr="000B3EF5">
        <w:tc>
          <w:tcPr>
            <w:tcW w:w="1696" w:type="dxa"/>
            <w:shd w:val="clear" w:color="auto" w:fill="D9D9D9" w:themeFill="background1" w:themeFillShade="D9"/>
          </w:tcPr>
          <w:p w14:paraId="4E6B1520" w14:textId="268C96B2" w:rsidR="00E210DF" w:rsidRPr="00E210DF" w:rsidRDefault="00E210DF" w:rsidP="00E33316">
            <w:pPr>
              <w:jc w:val="both"/>
              <w:rPr>
                <w:b/>
                <w:bCs/>
              </w:rPr>
            </w:pPr>
            <w:r>
              <w:rPr>
                <w:b/>
                <w:bCs/>
              </w:rPr>
              <w:t>Grade:</w:t>
            </w:r>
          </w:p>
        </w:tc>
        <w:tc>
          <w:tcPr>
            <w:tcW w:w="2552" w:type="dxa"/>
          </w:tcPr>
          <w:p w14:paraId="007AF0D3" w14:textId="77777777" w:rsidR="00032560" w:rsidRPr="00820A94" w:rsidRDefault="00032560" w:rsidP="00032560">
            <w:pPr>
              <w:pStyle w:val="Heading1"/>
              <w:rPr>
                <w:rFonts w:ascii="Calibri" w:hAnsi="Calibri" w:cs="Calibri"/>
                <w:b w:val="0"/>
              </w:rPr>
            </w:pPr>
            <w:r w:rsidRPr="00820A94">
              <w:rPr>
                <w:rFonts w:ascii="Calibri" w:hAnsi="Calibri" w:cs="Calibri"/>
                <w:b w:val="0"/>
              </w:rPr>
              <w:t xml:space="preserve">Grade 6 (SCP </w:t>
            </w:r>
            <w:r>
              <w:rPr>
                <w:rFonts w:ascii="Calibri" w:hAnsi="Calibri" w:cs="Calibri"/>
                <w:b w:val="0"/>
              </w:rPr>
              <w:t>23-27</w:t>
            </w:r>
            <w:r w:rsidRPr="00820A94">
              <w:rPr>
                <w:rFonts w:ascii="Calibri" w:hAnsi="Calibri" w:cs="Calibri"/>
                <w:b w:val="0"/>
              </w:rPr>
              <w:t>)</w:t>
            </w:r>
          </w:p>
          <w:p w14:paraId="026C27AE" w14:textId="0D26D4BC" w:rsidR="00712C67" w:rsidRDefault="00712C67" w:rsidP="00E33316">
            <w:pPr>
              <w:jc w:val="both"/>
            </w:pPr>
          </w:p>
        </w:tc>
        <w:tc>
          <w:tcPr>
            <w:tcW w:w="1276" w:type="dxa"/>
            <w:shd w:val="clear" w:color="auto" w:fill="D9D9D9" w:themeFill="background1" w:themeFillShade="D9"/>
          </w:tcPr>
          <w:p w14:paraId="6C8D0AC5" w14:textId="63957D6A" w:rsidR="00E210DF" w:rsidRPr="00E210DF" w:rsidRDefault="00E210DF" w:rsidP="00E33316">
            <w:pPr>
              <w:jc w:val="both"/>
              <w:rPr>
                <w:b/>
                <w:bCs/>
              </w:rPr>
            </w:pPr>
            <w:r w:rsidRPr="00E210DF">
              <w:rPr>
                <w:b/>
                <w:bCs/>
              </w:rPr>
              <w:t>Hours:</w:t>
            </w:r>
          </w:p>
        </w:tc>
        <w:tc>
          <w:tcPr>
            <w:tcW w:w="3969" w:type="dxa"/>
          </w:tcPr>
          <w:p w14:paraId="5D97FF8E" w14:textId="77777777" w:rsidR="002F1F36" w:rsidRPr="00820A94" w:rsidRDefault="002F1F36" w:rsidP="002F1F36">
            <w:pPr>
              <w:pStyle w:val="Heading1"/>
              <w:rPr>
                <w:rFonts w:ascii="Calibri" w:hAnsi="Calibri" w:cs="Calibri"/>
                <w:b w:val="0"/>
              </w:rPr>
            </w:pPr>
            <w:r w:rsidRPr="00820A94">
              <w:rPr>
                <w:rFonts w:ascii="Calibri" w:hAnsi="Calibri" w:cs="Calibri"/>
                <w:b w:val="0"/>
              </w:rPr>
              <w:t>32 hours 30 minutes,</w:t>
            </w:r>
          </w:p>
          <w:p w14:paraId="7D164E8E" w14:textId="2B33E565" w:rsidR="00E210DF" w:rsidRDefault="002F1F36" w:rsidP="002F1F36">
            <w:pPr>
              <w:jc w:val="both"/>
            </w:pPr>
            <w:r w:rsidRPr="00820A94">
              <w:rPr>
                <w:rFonts w:ascii="Calibri" w:hAnsi="Calibri" w:cs="Calibri"/>
              </w:rPr>
              <w:t>Term time +</w:t>
            </w:r>
            <w:r>
              <w:rPr>
                <w:rFonts w:ascii="Calibri" w:hAnsi="Calibri" w:cs="Calibri"/>
              </w:rPr>
              <w:t xml:space="preserve"> 5</w:t>
            </w:r>
            <w:r w:rsidRPr="00820A94">
              <w:rPr>
                <w:rFonts w:ascii="Calibri" w:hAnsi="Calibri" w:cs="Calibri"/>
              </w:rPr>
              <w:t xml:space="preserve"> days</w:t>
            </w:r>
          </w:p>
        </w:tc>
      </w:tr>
    </w:tbl>
    <w:p w14:paraId="32A47E12" w14:textId="77777777" w:rsidR="00EF5355" w:rsidRDefault="00EF5355" w:rsidP="00E33316">
      <w:pPr>
        <w:jc w:val="both"/>
      </w:pPr>
    </w:p>
    <w:tbl>
      <w:tblPr>
        <w:tblStyle w:val="TableGrid"/>
        <w:tblW w:w="9493" w:type="dxa"/>
        <w:tblLook w:val="04A0" w:firstRow="1" w:lastRow="0" w:firstColumn="1" w:lastColumn="0" w:noHBand="0" w:noVBand="1"/>
      </w:tblPr>
      <w:tblGrid>
        <w:gridCol w:w="1980"/>
        <w:gridCol w:w="7513"/>
      </w:tblGrid>
      <w:tr w:rsidR="00B952A0" w14:paraId="3A92E96C" w14:textId="77777777" w:rsidTr="000B3EF5">
        <w:tc>
          <w:tcPr>
            <w:tcW w:w="1980" w:type="dxa"/>
            <w:shd w:val="clear" w:color="auto" w:fill="D9D9D9" w:themeFill="background1" w:themeFillShade="D9"/>
          </w:tcPr>
          <w:p w14:paraId="54B0F57B" w14:textId="1CD9A797" w:rsidR="00B952A0" w:rsidRPr="00B952A0" w:rsidRDefault="00126B60" w:rsidP="00E33316">
            <w:pPr>
              <w:jc w:val="both"/>
              <w:rPr>
                <w:b/>
                <w:bCs/>
              </w:rPr>
            </w:pPr>
            <w:r>
              <w:rPr>
                <w:b/>
                <w:bCs/>
              </w:rPr>
              <w:t>PURPOSE OF POST</w:t>
            </w:r>
          </w:p>
          <w:p w14:paraId="7C50BC8D" w14:textId="77777777" w:rsidR="00B952A0" w:rsidRDefault="00B952A0" w:rsidP="00E33316">
            <w:pPr>
              <w:jc w:val="both"/>
            </w:pPr>
          </w:p>
        </w:tc>
        <w:tc>
          <w:tcPr>
            <w:tcW w:w="7513" w:type="dxa"/>
            <w:shd w:val="clear" w:color="auto" w:fill="auto"/>
          </w:tcPr>
          <w:p w14:paraId="44A6DC05" w14:textId="77777777" w:rsidR="00956C78" w:rsidRDefault="00921396" w:rsidP="00921396">
            <w:pPr>
              <w:jc w:val="both"/>
              <w:rPr>
                <w:rFonts w:ascii="Calibri" w:hAnsi="Calibri" w:cs="Calibri"/>
              </w:rPr>
            </w:pPr>
            <w:r w:rsidRPr="00820A94">
              <w:rPr>
                <w:rFonts w:ascii="Calibri" w:hAnsi="Calibri" w:cs="Calibri"/>
              </w:rPr>
              <w:t xml:space="preserve">Leading of the provision of a first aid and medical service within the school to address the needs of pupils who need support to overcome physical and mental health related barriers to learning to raise their aspirations and achieve their full potential. </w:t>
            </w:r>
          </w:p>
          <w:p w14:paraId="2DA601F1" w14:textId="77777777" w:rsidR="00956C78" w:rsidRDefault="00956C78" w:rsidP="00921396">
            <w:pPr>
              <w:jc w:val="both"/>
              <w:rPr>
                <w:rFonts w:ascii="Calibri" w:hAnsi="Calibri" w:cs="Calibri"/>
              </w:rPr>
            </w:pPr>
          </w:p>
          <w:p w14:paraId="3A9D5B0B" w14:textId="50537B17" w:rsidR="00921396" w:rsidRPr="00820A94" w:rsidRDefault="00921396" w:rsidP="00921396">
            <w:pPr>
              <w:jc w:val="both"/>
              <w:rPr>
                <w:rFonts w:ascii="Calibri" w:hAnsi="Calibri" w:cs="Calibri"/>
              </w:rPr>
            </w:pPr>
            <w:r w:rsidRPr="00820A94">
              <w:rPr>
                <w:rFonts w:ascii="Calibri" w:hAnsi="Calibri" w:cs="Calibri"/>
              </w:rPr>
              <w:t>To provide administrative support for the Student Support Service team. To provide advice and support to local primary schools in the Trust.</w:t>
            </w:r>
          </w:p>
          <w:p w14:paraId="2006A920" w14:textId="01561D86" w:rsidR="00B952A0" w:rsidRDefault="00B952A0" w:rsidP="00E33316">
            <w:pPr>
              <w:jc w:val="both"/>
            </w:pPr>
          </w:p>
        </w:tc>
      </w:tr>
    </w:tbl>
    <w:p w14:paraId="68EEDCB1" w14:textId="2E9557D4" w:rsidR="008E40CD" w:rsidRDefault="008E40CD" w:rsidP="00E33316">
      <w:pPr>
        <w:jc w:val="both"/>
      </w:pPr>
    </w:p>
    <w:tbl>
      <w:tblPr>
        <w:tblStyle w:val="TableGrid"/>
        <w:tblW w:w="9493" w:type="dxa"/>
        <w:tblLook w:val="04A0" w:firstRow="1" w:lastRow="0" w:firstColumn="1" w:lastColumn="0" w:noHBand="0" w:noVBand="1"/>
      </w:tblPr>
      <w:tblGrid>
        <w:gridCol w:w="1838"/>
        <w:gridCol w:w="7655"/>
      </w:tblGrid>
      <w:tr w:rsidR="008E40CD" w14:paraId="523BE85D" w14:textId="77777777" w:rsidTr="000B3EF5">
        <w:tc>
          <w:tcPr>
            <w:tcW w:w="9493" w:type="dxa"/>
            <w:gridSpan w:val="2"/>
            <w:shd w:val="clear" w:color="auto" w:fill="D9D9D9" w:themeFill="background1" w:themeFillShade="D9"/>
          </w:tcPr>
          <w:p w14:paraId="3A5D31A7" w14:textId="77777777" w:rsidR="008E40CD" w:rsidRPr="00EC1E4F" w:rsidRDefault="008E40CD" w:rsidP="00E33316">
            <w:pPr>
              <w:jc w:val="both"/>
              <w:rPr>
                <w:b/>
                <w:bCs/>
              </w:rPr>
            </w:pPr>
          </w:p>
          <w:p w14:paraId="2446A7BD" w14:textId="77777777" w:rsidR="008E40CD" w:rsidRPr="00EC1E4F" w:rsidRDefault="008E40CD" w:rsidP="00E33316">
            <w:pPr>
              <w:jc w:val="both"/>
              <w:rPr>
                <w:b/>
                <w:bCs/>
              </w:rPr>
            </w:pPr>
            <w:r>
              <w:rPr>
                <w:b/>
                <w:bCs/>
              </w:rPr>
              <w:t>KEY TASKS</w:t>
            </w:r>
            <w:r w:rsidRPr="00EC1E4F">
              <w:rPr>
                <w:b/>
                <w:bCs/>
              </w:rPr>
              <w:t>:</w:t>
            </w:r>
          </w:p>
          <w:p w14:paraId="459DCFDB" w14:textId="77777777" w:rsidR="008E40CD" w:rsidRDefault="008E40CD" w:rsidP="00E33316">
            <w:pPr>
              <w:jc w:val="both"/>
            </w:pPr>
          </w:p>
        </w:tc>
      </w:tr>
      <w:tr w:rsidR="008E40CD" w:rsidRPr="00765FCE" w14:paraId="03CFEE90" w14:textId="77777777" w:rsidTr="00656D5D">
        <w:tc>
          <w:tcPr>
            <w:tcW w:w="1838" w:type="dxa"/>
            <w:shd w:val="clear" w:color="auto" w:fill="D9D9D9" w:themeFill="background1" w:themeFillShade="D9"/>
          </w:tcPr>
          <w:p w14:paraId="5F4E0F86" w14:textId="7957EED2" w:rsidR="008E40CD" w:rsidRPr="008E40CD" w:rsidRDefault="003F7F20" w:rsidP="00E33316">
            <w:pPr>
              <w:jc w:val="both"/>
              <w:rPr>
                <w:b/>
                <w:bCs/>
              </w:rPr>
            </w:pPr>
            <w:r w:rsidRPr="00820A94">
              <w:rPr>
                <w:rFonts w:ascii="Calibri" w:hAnsi="Calibri" w:cs="Calibri"/>
                <w:b/>
              </w:rPr>
              <w:t>Whole School</w:t>
            </w:r>
          </w:p>
        </w:tc>
        <w:tc>
          <w:tcPr>
            <w:tcW w:w="7655" w:type="dxa"/>
          </w:tcPr>
          <w:p w14:paraId="31EEE56A" w14:textId="738CB35F" w:rsidR="001A0819" w:rsidRPr="00765FCE" w:rsidRDefault="009D00C7" w:rsidP="00765FCE">
            <w:pPr>
              <w:pStyle w:val="BodyText"/>
              <w:numPr>
                <w:ilvl w:val="0"/>
                <w:numId w:val="23"/>
              </w:numPr>
              <w:jc w:val="both"/>
              <w:rPr>
                <w:rFonts w:asciiTheme="minorHAnsi" w:hAnsiTheme="minorHAnsi" w:cstheme="minorHAnsi"/>
                <w:szCs w:val="24"/>
              </w:rPr>
            </w:pPr>
            <w:r>
              <w:rPr>
                <w:rFonts w:asciiTheme="minorHAnsi" w:hAnsiTheme="minorHAnsi" w:cstheme="minorHAnsi"/>
                <w:szCs w:val="24"/>
              </w:rPr>
              <w:t>P</w:t>
            </w:r>
            <w:r w:rsidR="001A0819" w:rsidRPr="00765FCE">
              <w:rPr>
                <w:rFonts w:asciiTheme="minorHAnsi" w:hAnsiTheme="minorHAnsi" w:cstheme="minorHAnsi"/>
                <w:szCs w:val="24"/>
              </w:rPr>
              <w:t>roviding support for colleagues suffering from stress.</w:t>
            </w:r>
          </w:p>
          <w:p w14:paraId="34E3DB4A" w14:textId="77777777" w:rsidR="001A0819" w:rsidRPr="00765FCE" w:rsidRDefault="001A0819" w:rsidP="001A0819">
            <w:pPr>
              <w:pStyle w:val="BodyText"/>
              <w:ind w:left="720"/>
              <w:jc w:val="both"/>
              <w:rPr>
                <w:rFonts w:asciiTheme="minorHAnsi" w:hAnsiTheme="minorHAnsi" w:cstheme="minorHAnsi"/>
                <w:szCs w:val="24"/>
              </w:rPr>
            </w:pPr>
          </w:p>
          <w:p w14:paraId="2460802C" w14:textId="3F3AC619" w:rsidR="001A0819" w:rsidRPr="00765FCE" w:rsidRDefault="001A0819" w:rsidP="00765FCE">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 xml:space="preserve">To support curriculum delivery of activities for groups of pupils and/or parents/staff. This could cover basic first aid or the treatment of sports injuries and be delivered as part of a Duke of Edinburgh Award, GCSE PE, or Biology course, </w:t>
            </w:r>
            <w:r w:rsidR="00AA1CA1" w:rsidRPr="00765FCE">
              <w:rPr>
                <w:rFonts w:asciiTheme="minorHAnsi" w:hAnsiTheme="minorHAnsi" w:cstheme="minorHAnsi"/>
                <w:szCs w:val="24"/>
              </w:rPr>
              <w:t xml:space="preserve">etc. </w:t>
            </w:r>
            <w:r w:rsidRPr="00765FCE">
              <w:rPr>
                <w:rFonts w:asciiTheme="minorHAnsi" w:hAnsiTheme="minorHAnsi" w:cstheme="minorHAnsi"/>
                <w:szCs w:val="24"/>
              </w:rPr>
              <w:t>These could be a single activity or part of a series of events.</w:t>
            </w:r>
          </w:p>
          <w:p w14:paraId="2521ED1B" w14:textId="77777777" w:rsidR="001A0819" w:rsidRPr="00765FCE" w:rsidRDefault="001A0819" w:rsidP="001A0819">
            <w:pPr>
              <w:pStyle w:val="BodyText"/>
              <w:ind w:left="720"/>
              <w:jc w:val="both"/>
              <w:rPr>
                <w:rFonts w:asciiTheme="minorHAnsi" w:hAnsiTheme="minorHAnsi" w:cstheme="minorHAnsi"/>
                <w:szCs w:val="24"/>
              </w:rPr>
            </w:pPr>
          </w:p>
          <w:p w14:paraId="2191E579" w14:textId="77777777" w:rsidR="001A0819" w:rsidRPr="00765FCE" w:rsidRDefault="001A0819" w:rsidP="00765FCE">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Liaise with PSHE Co-ordinator re planning and delivering health promotion activities to complement the PSHE programme and delivering aspects of the PSHE programme in the classroom if required.</w:t>
            </w:r>
          </w:p>
          <w:p w14:paraId="751D236D" w14:textId="77777777" w:rsidR="001A0819" w:rsidRPr="00765FCE" w:rsidRDefault="001A0819" w:rsidP="001A0819">
            <w:pPr>
              <w:pStyle w:val="BodyText"/>
              <w:ind w:left="720"/>
              <w:jc w:val="both"/>
              <w:rPr>
                <w:rFonts w:asciiTheme="minorHAnsi" w:hAnsiTheme="minorHAnsi" w:cstheme="minorHAnsi"/>
                <w:szCs w:val="24"/>
              </w:rPr>
            </w:pPr>
          </w:p>
          <w:p w14:paraId="63A1A0C9" w14:textId="77777777" w:rsidR="001A0819" w:rsidRPr="00765FCE" w:rsidRDefault="001A0819" w:rsidP="001A0819">
            <w:pPr>
              <w:pStyle w:val="BodyText"/>
              <w:ind w:left="720"/>
              <w:jc w:val="both"/>
              <w:rPr>
                <w:rFonts w:asciiTheme="minorHAnsi" w:hAnsiTheme="minorHAnsi" w:cstheme="minorHAnsi"/>
                <w:szCs w:val="24"/>
              </w:rPr>
            </w:pPr>
          </w:p>
          <w:p w14:paraId="4AA2322F" w14:textId="7C525B9E" w:rsidR="001A0819" w:rsidRPr="00765FCE" w:rsidRDefault="001A0819" w:rsidP="00765FCE">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 xml:space="preserve">To offer information, advice, and guidance to others regarding the support of pupils, particularly those with medical and mental health </w:t>
            </w:r>
            <w:r w:rsidR="009D00C7" w:rsidRPr="00765FCE">
              <w:rPr>
                <w:rFonts w:asciiTheme="minorHAnsi" w:hAnsiTheme="minorHAnsi" w:cstheme="minorHAnsi"/>
                <w:szCs w:val="24"/>
              </w:rPr>
              <w:t>issues. To</w:t>
            </w:r>
            <w:r w:rsidRPr="00765FCE">
              <w:rPr>
                <w:rFonts w:asciiTheme="minorHAnsi" w:hAnsiTheme="minorHAnsi" w:cstheme="minorHAnsi"/>
                <w:szCs w:val="24"/>
              </w:rPr>
              <w:t xml:space="preserve"> provide health checks, e.g., blood pressure checks, to staff on request.</w:t>
            </w:r>
          </w:p>
          <w:p w14:paraId="4B6C15E2" w14:textId="77777777" w:rsidR="001A0819" w:rsidRPr="00765FCE" w:rsidRDefault="001A0819" w:rsidP="001A0819">
            <w:pPr>
              <w:pStyle w:val="BodyText"/>
              <w:ind w:left="720"/>
              <w:jc w:val="both"/>
              <w:rPr>
                <w:rFonts w:asciiTheme="minorHAnsi" w:hAnsiTheme="minorHAnsi" w:cstheme="minorHAnsi"/>
                <w:szCs w:val="24"/>
              </w:rPr>
            </w:pPr>
          </w:p>
          <w:p w14:paraId="0C904CA8" w14:textId="77777777" w:rsidR="001A0819" w:rsidRPr="00765FCE" w:rsidRDefault="001A0819" w:rsidP="00805943">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To deliver training to other school staff in how to deal with medical situations or to arrange for first aid training e.g., epileptic fit or asthma attack, and maintain records of first aiders.</w:t>
            </w:r>
          </w:p>
          <w:p w14:paraId="30877907" w14:textId="77777777" w:rsidR="001A0819" w:rsidRPr="00765FCE" w:rsidRDefault="001A0819" w:rsidP="001A0819">
            <w:pPr>
              <w:pStyle w:val="BodyText"/>
              <w:ind w:left="720"/>
              <w:jc w:val="both"/>
              <w:rPr>
                <w:rFonts w:asciiTheme="minorHAnsi" w:hAnsiTheme="minorHAnsi" w:cstheme="minorHAnsi"/>
                <w:szCs w:val="24"/>
              </w:rPr>
            </w:pPr>
          </w:p>
          <w:p w14:paraId="583ADF0D" w14:textId="77777777" w:rsidR="001A0819" w:rsidRPr="00765FCE" w:rsidRDefault="001A0819" w:rsidP="00805943">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To complete Accident reports and records, forward to the Local Authority/Insurers as necessary, and liaise with accident investigators and Trust Estate Manager.</w:t>
            </w:r>
          </w:p>
          <w:p w14:paraId="658BE9EF" w14:textId="77777777" w:rsidR="001A0819" w:rsidRPr="00765FCE" w:rsidRDefault="001A0819" w:rsidP="001A0819">
            <w:pPr>
              <w:pStyle w:val="BodyText"/>
              <w:ind w:left="720"/>
              <w:jc w:val="both"/>
              <w:rPr>
                <w:rFonts w:asciiTheme="minorHAnsi" w:hAnsiTheme="minorHAnsi" w:cstheme="minorHAnsi"/>
                <w:szCs w:val="24"/>
              </w:rPr>
            </w:pPr>
          </w:p>
          <w:p w14:paraId="439A6B76" w14:textId="77777777" w:rsidR="001A0819" w:rsidRPr="00765FCE" w:rsidRDefault="001A0819" w:rsidP="00805943">
            <w:pPr>
              <w:pStyle w:val="BodyText"/>
              <w:numPr>
                <w:ilvl w:val="0"/>
                <w:numId w:val="23"/>
              </w:numPr>
              <w:jc w:val="both"/>
              <w:rPr>
                <w:rFonts w:asciiTheme="minorHAnsi" w:hAnsiTheme="minorHAnsi" w:cstheme="minorHAnsi"/>
                <w:szCs w:val="24"/>
              </w:rPr>
            </w:pPr>
            <w:r w:rsidRPr="00765FCE">
              <w:rPr>
                <w:rFonts w:asciiTheme="minorHAnsi" w:hAnsiTheme="minorHAnsi" w:cstheme="minorHAnsi"/>
                <w:szCs w:val="24"/>
              </w:rPr>
              <w:t>To liaise with the school nursing service to arrange visits and vaccinations. Organise a programme for the vaccination of groups of students in school, including making alternative arrangements for those students who do not attend.</w:t>
            </w:r>
          </w:p>
          <w:p w14:paraId="16196E74" w14:textId="77777777" w:rsidR="001A0819" w:rsidRPr="00765FCE" w:rsidRDefault="001A0819" w:rsidP="001A0819">
            <w:pPr>
              <w:pStyle w:val="BodyText"/>
              <w:ind w:left="720"/>
              <w:jc w:val="both"/>
              <w:rPr>
                <w:rFonts w:asciiTheme="minorHAnsi" w:hAnsiTheme="minorHAnsi" w:cstheme="minorHAnsi"/>
                <w:szCs w:val="24"/>
              </w:rPr>
            </w:pPr>
          </w:p>
          <w:p w14:paraId="50B67C6B" w14:textId="24805695" w:rsidR="00414BB9" w:rsidRPr="00765FCE" w:rsidRDefault="00414BB9" w:rsidP="009D00C7">
            <w:pPr>
              <w:pStyle w:val="BodyText"/>
              <w:jc w:val="both"/>
              <w:rPr>
                <w:rFonts w:asciiTheme="minorHAnsi" w:hAnsiTheme="minorHAnsi" w:cstheme="minorHAnsi"/>
                <w:szCs w:val="24"/>
              </w:rPr>
            </w:pPr>
          </w:p>
        </w:tc>
      </w:tr>
      <w:tr w:rsidR="008E40CD" w14:paraId="1D2474C0" w14:textId="77777777" w:rsidTr="00656D5D">
        <w:tc>
          <w:tcPr>
            <w:tcW w:w="1838" w:type="dxa"/>
            <w:shd w:val="clear" w:color="auto" w:fill="D9D9D9" w:themeFill="background1" w:themeFillShade="D9"/>
          </w:tcPr>
          <w:p w14:paraId="5AFFCE0C" w14:textId="3DBB77D4" w:rsidR="008E40CD" w:rsidRPr="00804B4D" w:rsidRDefault="00656D5D" w:rsidP="00414BB9">
            <w:pPr>
              <w:rPr>
                <w:b/>
                <w:bCs/>
              </w:rPr>
            </w:pPr>
            <w:r w:rsidRPr="00820A94">
              <w:rPr>
                <w:rFonts w:ascii="Calibri" w:hAnsi="Calibri" w:cs="Calibri"/>
                <w:b/>
              </w:rPr>
              <w:lastRenderedPageBreak/>
              <w:t>Groups and  Individual Pupils</w:t>
            </w:r>
          </w:p>
        </w:tc>
        <w:tc>
          <w:tcPr>
            <w:tcW w:w="7655" w:type="dxa"/>
          </w:tcPr>
          <w:p w14:paraId="65190D3A" w14:textId="77777777" w:rsidR="00EA1025" w:rsidRPr="00EA1025" w:rsidRDefault="00EA1025" w:rsidP="00EA1025">
            <w:pPr>
              <w:pStyle w:val="ListParagraph"/>
              <w:numPr>
                <w:ilvl w:val="0"/>
                <w:numId w:val="24"/>
              </w:numPr>
              <w:jc w:val="both"/>
              <w:rPr>
                <w:sz w:val="24"/>
                <w:szCs w:val="24"/>
              </w:rPr>
            </w:pPr>
            <w:r w:rsidRPr="00EA1025">
              <w:rPr>
                <w:sz w:val="24"/>
                <w:szCs w:val="24"/>
              </w:rPr>
              <w:t>Administer first aid to pupils, staff, and visitors to the site, when necessary. Arrange for the collection of pupils who cannot remain in school and provide care for them until parents/carers arrive. Arrange for an ambulance where necessary. To coordinate the support of other school first aiders</w:t>
            </w:r>
          </w:p>
          <w:p w14:paraId="0D1D60FC" w14:textId="77777777" w:rsidR="00EA1025" w:rsidRPr="00EA1025" w:rsidRDefault="00EA1025" w:rsidP="00EA1025">
            <w:pPr>
              <w:pStyle w:val="ListParagraph"/>
              <w:jc w:val="both"/>
              <w:rPr>
                <w:sz w:val="24"/>
                <w:szCs w:val="24"/>
              </w:rPr>
            </w:pPr>
          </w:p>
          <w:p w14:paraId="3B1E6123" w14:textId="77777777" w:rsidR="00EA1025" w:rsidRDefault="00EA1025" w:rsidP="00EA1025">
            <w:pPr>
              <w:pStyle w:val="ListParagraph"/>
              <w:numPr>
                <w:ilvl w:val="0"/>
                <w:numId w:val="24"/>
              </w:numPr>
              <w:jc w:val="both"/>
              <w:rPr>
                <w:sz w:val="24"/>
                <w:szCs w:val="24"/>
              </w:rPr>
            </w:pPr>
            <w:r w:rsidRPr="00EA1025">
              <w:rPr>
                <w:sz w:val="24"/>
                <w:szCs w:val="24"/>
              </w:rPr>
              <w:t>Prepare and keep up-to-date electronic medical records for pupils.</w:t>
            </w:r>
          </w:p>
          <w:p w14:paraId="68042856" w14:textId="77777777" w:rsidR="000B1576" w:rsidRPr="000B1576" w:rsidRDefault="000B1576" w:rsidP="000B1576">
            <w:pPr>
              <w:jc w:val="both"/>
              <w:rPr>
                <w:sz w:val="24"/>
                <w:szCs w:val="24"/>
              </w:rPr>
            </w:pPr>
          </w:p>
          <w:p w14:paraId="54445FED" w14:textId="77777777" w:rsidR="00410184" w:rsidRDefault="00EA1025" w:rsidP="000B1576">
            <w:pPr>
              <w:pStyle w:val="ListParagraph"/>
              <w:numPr>
                <w:ilvl w:val="0"/>
                <w:numId w:val="24"/>
              </w:numPr>
              <w:jc w:val="both"/>
              <w:rPr>
                <w:sz w:val="24"/>
                <w:szCs w:val="24"/>
              </w:rPr>
            </w:pPr>
            <w:r w:rsidRPr="00EA1025">
              <w:rPr>
                <w:sz w:val="24"/>
                <w:szCs w:val="24"/>
              </w:rPr>
              <w:t xml:space="preserve">To develop and implement action plans for identified pupils relating directly to their individual needs and circumstances to overcome barriers, including assisting students to return to school after major surgery/illness. </w:t>
            </w:r>
          </w:p>
          <w:p w14:paraId="5E20DA31" w14:textId="77777777" w:rsidR="00410184" w:rsidRPr="00410184" w:rsidRDefault="00410184" w:rsidP="00410184">
            <w:pPr>
              <w:pStyle w:val="ListParagraph"/>
              <w:rPr>
                <w:sz w:val="24"/>
                <w:szCs w:val="24"/>
              </w:rPr>
            </w:pPr>
          </w:p>
          <w:p w14:paraId="17816165" w14:textId="444633F7" w:rsidR="00EA1025" w:rsidRPr="00EA1025" w:rsidRDefault="00EA1025" w:rsidP="000B1576">
            <w:pPr>
              <w:pStyle w:val="ListParagraph"/>
              <w:numPr>
                <w:ilvl w:val="0"/>
                <w:numId w:val="24"/>
              </w:numPr>
              <w:jc w:val="both"/>
              <w:rPr>
                <w:sz w:val="24"/>
                <w:szCs w:val="24"/>
              </w:rPr>
            </w:pPr>
            <w:r w:rsidRPr="00EA1025">
              <w:rPr>
                <w:sz w:val="24"/>
                <w:szCs w:val="24"/>
              </w:rPr>
              <w:t>To share appropriate information with relevant audiences to facilitate pupil welfare and promote pupil learning to parents, colleagues, and education/healthcare professionals, within procedures covering confidentiality and data protection, including advising colleagues about health issues relating to new pupils.</w:t>
            </w:r>
          </w:p>
          <w:p w14:paraId="598225D3" w14:textId="77777777" w:rsidR="00EA1025" w:rsidRPr="00EA1025" w:rsidRDefault="00EA1025" w:rsidP="00EA1025">
            <w:pPr>
              <w:pStyle w:val="ListParagraph"/>
              <w:jc w:val="both"/>
              <w:rPr>
                <w:sz w:val="24"/>
                <w:szCs w:val="24"/>
              </w:rPr>
            </w:pPr>
          </w:p>
          <w:p w14:paraId="70F1EA17" w14:textId="77777777" w:rsidR="00EA1025" w:rsidRPr="00EA1025" w:rsidRDefault="00EA1025" w:rsidP="000B1576">
            <w:pPr>
              <w:pStyle w:val="ListParagraph"/>
              <w:numPr>
                <w:ilvl w:val="0"/>
                <w:numId w:val="24"/>
              </w:numPr>
              <w:jc w:val="both"/>
              <w:rPr>
                <w:sz w:val="24"/>
                <w:szCs w:val="24"/>
              </w:rPr>
            </w:pPr>
            <w:r w:rsidRPr="00EA1025">
              <w:rPr>
                <w:sz w:val="24"/>
                <w:szCs w:val="24"/>
              </w:rPr>
              <w:t>To be a “point of contact” between the school and external health agencies involved in supporting pupils, proactively initiating, and establishing links with other services as necessary and maintaining positive working relationships to facilitate successful outcomes for pupils.  This could include attendance at relevant meetings, e.g., TAC + SEND Meetings.</w:t>
            </w:r>
          </w:p>
          <w:p w14:paraId="0BAE576A" w14:textId="77777777" w:rsidR="00EA1025" w:rsidRPr="00EA1025" w:rsidRDefault="00EA1025" w:rsidP="00EA1025">
            <w:pPr>
              <w:pStyle w:val="ListParagraph"/>
              <w:jc w:val="both"/>
              <w:rPr>
                <w:sz w:val="24"/>
                <w:szCs w:val="24"/>
              </w:rPr>
            </w:pPr>
          </w:p>
          <w:p w14:paraId="3A5C3614" w14:textId="77777777" w:rsidR="00EA1025" w:rsidRPr="00EA1025" w:rsidRDefault="00EA1025" w:rsidP="000B1576">
            <w:pPr>
              <w:pStyle w:val="ListParagraph"/>
              <w:numPr>
                <w:ilvl w:val="0"/>
                <w:numId w:val="24"/>
              </w:numPr>
              <w:jc w:val="both"/>
              <w:rPr>
                <w:sz w:val="24"/>
                <w:szCs w:val="24"/>
              </w:rPr>
            </w:pPr>
            <w:r w:rsidRPr="00EA1025">
              <w:rPr>
                <w:sz w:val="24"/>
                <w:szCs w:val="24"/>
              </w:rPr>
              <w:t xml:space="preserve">To maintain regular contact with families/carers of pupils in need of additional support, to keep them informed of the pupil’s objectives and progress, and to secure positive family support and involvement.  The role could include conducting home visits to facilitate this. </w:t>
            </w:r>
          </w:p>
          <w:p w14:paraId="7E937C6C" w14:textId="77777777" w:rsidR="00EA1025" w:rsidRPr="00EA1025" w:rsidRDefault="00EA1025" w:rsidP="00EA1025">
            <w:pPr>
              <w:pStyle w:val="ListParagraph"/>
              <w:jc w:val="both"/>
              <w:rPr>
                <w:sz w:val="24"/>
                <w:szCs w:val="24"/>
              </w:rPr>
            </w:pPr>
          </w:p>
          <w:p w14:paraId="229083FE" w14:textId="68262C19" w:rsidR="000B3EF5" w:rsidRPr="009D00C7" w:rsidRDefault="000B3EF5" w:rsidP="009D00C7">
            <w:pPr>
              <w:jc w:val="both"/>
              <w:rPr>
                <w:sz w:val="24"/>
                <w:szCs w:val="24"/>
              </w:rPr>
            </w:pPr>
          </w:p>
        </w:tc>
      </w:tr>
      <w:tr w:rsidR="000B3EF5" w14:paraId="4CD8356B" w14:textId="77777777" w:rsidTr="00656D5D">
        <w:tc>
          <w:tcPr>
            <w:tcW w:w="1838" w:type="dxa"/>
            <w:shd w:val="clear" w:color="auto" w:fill="D9D9D9" w:themeFill="background1" w:themeFillShade="D9"/>
          </w:tcPr>
          <w:p w14:paraId="710EEA73" w14:textId="6BC9E973" w:rsidR="000B3EF5" w:rsidRPr="00414BB9" w:rsidRDefault="00414BB9" w:rsidP="00763AB0">
            <w:r w:rsidRPr="00820A94">
              <w:rPr>
                <w:rFonts w:ascii="Calibri" w:hAnsi="Calibri" w:cs="Calibri"/>
                <w:b/>
              </w:rPr>
              <w:t>Administration</w:t>
            </w:r>
          </w:p>
        </w:tc>
        <w:tc>
          <w:tcPr>
            <w:tcW w:w="7655" w:type="dxa"/>
          </w:tcPr>
          <w:p w14:paraId="2877CD82" w14:textId="77777777" w:rsidR="00D24532" w:rsidRPr="00AE671B" w:rsidRDefault="00D24532" w:rsidP="00AE671B">
            <w:pPr>
              <w:pStyle w:val="ListParagraph"/>
              <w:numPr>
                <w:ilvl w:val="0"/>
                <w:numId w:val="27"/>
              </w:numPr>
              <w:jc w:val="both"/>
              <w:rPr>
                <w:sz w:val="24"/>
                <w:szCs w:val="24"/>
              </w:rPr>
            </w:pPr>
            <w:r w:rsidRPr="00AE671B">
              <w:rPr>
                <w:sz w:val="24"/>
                <w:szCs w:val="24"/>
              </w:rPr>
              <w:t>To undertake clerical and administration tasks related to the role of Matron, as required.eg monitoring of the AEDs and liaison with site staff in the maintenance of such.</w:t>
            </w:r>
          </w:p>
          <w:p w14:paraId="1713B8B7" w14:textId="77777777" w:rsidR="00D24532" w:rsidRPr="00EA1025" w:rsidRDefault="00D24532" w:rsidP="00D24532">
            <w:pPr>
              <w:pStyle w:val="ListParagraph"/>
              <w:jc w:val="both"/>
              <w:rPr>
                <w:sz w:val="24"/>
                <w:szCs w:val="24"/>
              </w:rPr>
            </w:pPr>
          </w:p>
          <w:p w14:paraId="6AA1F8B4" w14:textId="77777777" w:rsidR="00D24532" w:rsidRPr="00EA1025" w:rsidRDefault="00D24532" w:rsidP="00AE671B">
            <w:pPr>
              <w:pStyle w:val="ListParagraph"/>
              <w:numPr>
                <w:ilvl w:val="0"/>
                <w:numId w:val="27"/>
              </w:numPr>
              <w:jc w:val="both"/>
              <w:rPr>
                <w:sz w:val="24"/>
                <w:szCs w:val="24"/>
              </w:rPr>
            </w:pPr>
            <w:r w:rsidRPr="00EA1025">
              <w:rPr>
                <w:sz w:val="24"/>
                <w:szCs w:val="24"/>
              </w:rPr>
              <w:lastRenderedPageBreak/>
              <w:t>To process and monitor finances relating to the role of Matron e.g., order stationery and medical aids/resources, and process related invoices. Ensure that first aid boxes in school are kept well stocked and fulfil Health &amp; Safety requirements and legislation.</w:t>
            </w:r>
          </w:p>
          <w:p w14:paraId="62CF0261" w14:textId="77777777" w:rsidR="00D24532" w:rsidRPr="00EA1025" w:rsidRDefault="00D24532" w:rsidP="00D24532">
            <w:pPr>
              <w:pStyle w:val="ListParagraph"/>
              <w:jc w:val="both"/>
              <w:rPr>
                <w:sz w:val="24"/>
                <w:szCs w:val="24"/>
              </w:rPr>
            </w:pPr>
          </w:p>
          <w:p w14:paraId="3A9B4025" w14:textId="77777777" w:rsidR="00D24532" w:rsidRPr="009D00C7" w:rsidRDefault="00D24532" w:rsidP="009069E4">
            <w:pPr>
              <w:pStyle w:val="ListParagraph"/>
              <w:numPr>
                <w:ilvl w:val="0"/>
                <w:numId w:val="25"/>
              </w:numPr>
              <w:jc w:val="both"/>
              <w:rPr>
                <w:sz w:val="24"/>
                <w:szCs w:val="24"/>
              </w:rPr>
            </w:pPr>
            <w:r w:rsidRPr="009D00C7">
              <w:rPr>
                <w:sz w:val="24"/>
                <w:szCs w:val="24"/>
              </w:rPr>
              <w:t>To support the administrative team, provide dedicated administrative support for the Student Support team. To undertake word processing, arranging meetings, entering data into computerised systems, arranging communication with students, filing, as required.</w:t>
            </w:r>
          </w:p>
          <w:p w14:paraId="70F89D69" w14:textId="77777777" w:rsidR="00D24532" w:rsidRPr="00E947B2" w:rsidRDefault="00D24532" w:rsidP="00D24532">
            <w:pPr>
              <w:pStyle w:val="ListParagraph"/>
              <w:jc w:val="both"/>
              <w:rPr>
                <w:strike/>
                <w:sz w:val="24"/>
                <w:szCs w:val="24"/>
              </w:rPr>
            </w:pPr>
          </w:p>
          <w:p w14:paraId="64452CE5" w14:textId="77777777" w:rsidR="000B3EF5" w:rsidRPr="009069E4" w:rsidRDefault="000B3EF5" w:rsidP="009069E4">
            <w:pPr>
              <w:jc w:val="both"/>
              <w:rPr>
                <w:sz w:val="24"/>
                <w:szCs w:val="24"/>
              </w:rPr>
            </w:pPr>
          </w:p>
        </w:tc>
      </w:tr>
      <w:tr w:rsidR="00D24532" w14:paraId="2CB1F02E" w14:textId="77777777" w:rsidTr="00656D5D">
        <w:tc>
          <w:tcPr>
            <w:tcW w:w="1838" w:type="dxa"/>
            <w:shd w:val="clear" w:color="auto" w:fill="D9D9D9" w:themeFill="background1" w:themeFillShade="D9"/>
          </w:tcPr>
          <w:p w14:paraId="53299961" w14:textId="286A0B5B" w:rsidR="00D24532" w:rsidRPr="00820A94" w:rsidRDefault="0021513E" w:rsidP="00763AB0">
            <w:pPr>
              <w:rPr>
                <w:rFonts w:ascii="Calibri" w:hAnsi="Calibri" w:cs="Calibri"/>
                <w:b/>
              </w:rPr>
            </w:pPr>
            <w:r w:rsidRPr="00820A94">
              <w:rPr>
                <w:rFonts w:ascii="Calibri" w:hAnsi="Calibri" w:cs="Calibri"/>
                <w:b/>
              </w:rPr>
              <w:lastRenderedPageBreak/>
              <w:t>Reception &amp; Customer Service</w:t>
            </w:r>
          </w:p>
        </w:tc>
        <w:tc>
          <w:tcPr>
            <w:tcW w:w="7655" w:type="dxa"/>
          </w:tcPr>
          <w:p w14:paraId="78ED2EBC" w14:textId="77777777" w:rsidR="009069E4" w:rsidRPr="009069E4" w:rsidRDefault="009069E4" w:rsidP="009069E4">
            <w:pPr>
              <w:pStyle w:val="ListParagraph"/>
              <w:numPr>
                <w:ilvl w:val="0"/>
                <w:numId w:val="22"/>
              </w:numPr>
              <w:jc w:val="both"/>
              <w:rPr>
                <w:rFonts w:ascii="Calibri" w:eastAsia="Times New Roman" w:hAnsi="Calibri" w:cs="Calibri"/>
                <w:sz w:val="24"/>
                <w:szCs w:val="24"/>
              </w:rPr>
            </w:pPr>
            <w:r w:rsidRPr="009069E4">
              <w:rPr>
                <w:rFonts w:ascii="Calibri" w:eastAsia="Times New Roman" w:hAnsi="Calibri" w:cs="Calibri"/>
                <w:sz w:val="24"/>
                <w:szCs w:val="24"/>
              </w:rPr>
              <w:t>To undertake reception duties relating to the Student Support Service, answering routine telephone and face-to-face enquiries, taking messages, and forwarding them onto the relevant person as required.</w:t>
            </w:r>
          </w:p>
          <w:p w14:paraId="3E26E187" w14:textId="77777777" w:rsidR="009069E4" w:rsidRPr="009069E4" w:rsidRDefault="009069E4" w:rsidP="009069E4">
            <w:pPr>
              <w:jc w:val="both"/>
              <w:rPr>
                <w:rFonts w:ascii="Calibri" w:eastAsia="Times New Roman" w:hAnsi="Calibri" w:cs="Calibri"/>
                <w:sz w:val="24"/>
                <w:szCs w:val="24"/>
              </w:rPr>
            </w:pPr>
          </w:p>
          <w:p w14:paraId="74A6BC00" w14:textId="77777777" w:rsidR="009069E4" w:rsidRPr="009069E4" w:rsidRDefault="009069E4" w:rsidP="009069E4">
            <w:pPr>
              <w:pStyle w:val="ListParagraph"/>
              <w:numPr>
                <w:ilvl w:val="0"/>
                <w:numId w:val="22"/>
              </w:numPr>
              <w:jc w:val="both"/>
              <w:rPr>
                <w:rFonts w:ascii="Calibri" w:eastAsia="Times New Roman" w:hAnsi="Calibri" w:cs="Calibri"/>
                <w:sz w:val="24"/>
                <w:szCs w:val="24"/>
              </w:rPr>
            </w:pPr>
            <w:r w:rsidRPr="009069E4">
              <w:rPr>
                <w:rFonts w:ascii="Calibri" w:eastAsia="Times New Roman" w:hAnsi="Calibri" w:cs="Calibri"/>
                <w:sz w:val="24"/>
                <w:szCs w:val="24"/>
              </w:rPr>
              <w:t>Welcome visitors to the Student Support hub, ensuring health, safety and safeguarding procedures are followed, such as the signing in/out of a register, issuing badges/passes or escorting visitors as required.</w:t>
            </w:r>
          </w:p>
          <w:p w14:paraId="3B87428A" w14:textId="77777777" w:rsidR="009069E4" w:rsidRPr="009069E4" w:rsidRDefault="009069E4" w:rsidP="009069E4">
            <w:pPr>
              <w:jc w:val="both"/>
              <w:rPr>
                <w:rFonts w:ascii="Calibri" w:eastAsia="Times New Roman" w:hAnsi="Calibri" w:cs="Calibri"/>
                <w:sz w:val="24"/>
                <w:szCs w:val="24"/>
              </w:rPr>
            </w:pPr>
          </w:p>
          <w:p w14:paraId="4F106965" w14:textId="77777777" w:rsidR="009069E4" w:rsidRPr="009069E4" w:rsidRDefault="009069E4" w:rsidP="009069E4">
            <w:pPr>
              <w:pStyle w:val="ListParagraph"/>
              <w:numPr>
                <w:ilvl w:val="0"/>
                <w:numId w:val="22"/>
              </w:numPr>
              <w:jc w:val="both"/>
              <w:rPr>
                <w:rFonts w:ascii="Calibri" w:eastAsia="Times New Roman" w:hAnsi="Calibri" w:cs="Calibri"/>
                <w:sz w:val="24"/>
                <w:szCs w:val="24"/>
              </w:rPr>
            </w:pPr>
            <w:r w:rsidRPr="009069E4">
              <w:rPr>
                <w:rFonts w:ascii="Calibri" w:eastAsia="Times New Roman" w:hAnsi="Calibri" w:cs="Calibri"/>
                <w:sz w:val="24"/>
                <w:szCs w:val="24"/>
              </w:rPr>
              <w:t>To respond to queries from pupils, parent/carers, staff, and external organisations, and for those that cannot be resolve immediately, take messages and forward onto the most appropriate person as required.</w:t>
            </w:r>
          </w:p>
          <w:p w14:paraId="7DEDF3E1" w14:textId="77777777" w:rsidR="00D24532" w:rsidRPr="00EA1025" w:rsidRDefault="00D24532" w:rsidP="00D24532">
            <w:pPr>
              <w:pStyle w:val="ListParagraph"/>
              <w:jc w:val="both"/>
              <w:rPr>
                <w:sz w:val="24"/>
                <w:szCs w:val="24"/>
              </w:rPr>
            </w:pPr>
          </w:p>
        </w:tc>
      </w:tr>
      <w:tr w:rsidR="00D24532" w14:paraId="44BC284A" w14:textId="77777777" w:rsidTr="00656D5D">
        <w:tc>
          <w:tcPr>
            <w:tcW w:w="1838" w:type="dxa"/>
            <w:shd w:val="clear" w:color="auto" w:fill="D9D9D9" w:themeFill="background1" w:themeFillShade="D9"/>
          </w:tcPr>
          <w:p w14:paraId="04499A26" w14:textId="22F954BD" w:rsidR="00D24532" w:rsidRPr="00820A94" w:rsidRDefault="0094111C" w:rsidP="00763AB0">
            <w:pPr>
              <w:rPr>
                <w:rFonts w:ascii="Calibri" w:hAnsi="Calibri" w:cs="Calibri"/>
                <w:b/>
              </w:rPr>
            </w:pPr>
            <w:r w:rsidRPr="00820A94">
              <w:rPr>
                <w:rFonts w:ascii="Calibri" w:hAnsi="Calibri" w:cs="Calibri"/>
                <w:b/>
              </w:rPr>
              <w:t>General Clerical</w:t>
            </w:r>
          </w:p>
        </w:tc>
        <w:tc>
          <w:tcPr>
            <w:tcW w:w="7655" w:type="dxa"/>
          </w:tcPr>
          <w:p w14:paraId="16A967DD" w14:textId="77777777" w:rsidR="00D24532" w:rsidRPr="00372892" w:rsidRDefault="00A200C2" w:rsidP="00A200C2">
            <w:pPr>
              <w:pStyle w:val="ListParagraph"/>
              <w:numPr>
                <w:ilvl w:val="0"/>
                <w:numId w:val="22"/>
              </w:numPr>
              <w:jc w:val="both"/>
              <w:rPr>
                <w:sz w:val="24"/>
                <w:szCs w:val="24"/>
              </w:rPr>
            </w:pPr>
            <w:r w:rsidRPr="00A200C2">
              <w:rPr>
                <w:rFonts w:ascii="Calibri" w:hAnsi="Calibri" w:cs="Calibri"/>
              </w:rPr>
              <w:t>To provide and organise general clerical support, e.g., photocopying, filing, faxing, emailing, completing forms, dealing with mail, and responding to routine and complex correspondence, in relation to the Student Support team.</w:t>
            </w:r>
          </w:p>
          <w:p w14:paraId="16AB4D2B" w14:textId="1162CEEF" w:rsidR="00372892" w:rsidRPr="00A200C2" w:rsidRDefault="00372892" w:rsidP="00372892">
            <w:pPr>
              <w:pStyle w:val="ListParagraph"/>
              <w:jc w:val="both"/>
              <w:rPr>
                <w:sz w:val="24"/>
                <w:szCs w:val="24"/>
              </w:rPr>
            </w:pPr>
          </w:p>
        </w:tc>
      </w:tr>
    </w:tbl>
    <w:p w14:paraId="2A64C4C0" w14:textId="76DCD409" w:rsidR="009953EB" w:rsidRDefault="009953EB" w:rsidP="00E33316">
      <w:pPr>
        <w:jc w:val="both"/>
      </w:pPr>
    </w:p>
    <w:tbl>
      <w:tblPr>
        <w:tblStyle w:val="TableGrid"/>
        <w:tblW w:w="9493" w:type="dxa"/>
        <w:tblLook w:val="04A0" w:firstRow="1" w:lastRow="0" w:firstColumn="1" w:lastColumn="0" w:noHBand="0" w:noVBand="1"/>
      </w:tblPr>
      <w:tblGrid>
        <w:gridCol w:w="2689"/>
        <w:gridCol w:w="6804"/>
      </w:tblGrid>
      <w:tr w:rsidR="009953EB" w14:paraId="0582E464" w14:textId="77777777" w:rsidTr="000B3EF5">
        <w:tc>
          <w:tcPr>
            <w:tcW w:w="9493" w:type="dxa"/>
            <w:gridSpan w:val="2"/>
            <w:shd w:val="clear" w:color="auto" w:fill="D9D9D9" w:themeFill="background1" w:themeFillShade="D9"/>
          </w:tcPr>
          <w:p w14:paraId="721ACDEE" w14:textId="77777777" w:rsidR="009953EB" w:rsidRPr="00036152" w:rsidRDefault="009953EB" w:rsidP="00E33316">
            <w:pPr>
              <w:jc w:val="both"/>
              <w:rPr>
                <w:b/>
                <w:bCs/>
              </w:rPr>
            </w:pPr>
            <w:r w:rsidRPr="00036152">
              <w:rPr>
                <w:b/>
                <w:bCs/>
              </w:rPr>
              <w:t>STANDARD DUTIES</w:t>
            </w:r>
          </w:p>
          <w:p w14:paraId="095B1009" w14:textId="77777777" w:rsidR="009953EB" w:rsidRDefault="009953EB" w:rsidP="00E33316">
            <w:pPr>
              <w:jc w:val="both"/>
            </w:pPr>
          </w:p>
        </w:tc>
      </w:tr>
      <w:tr w:rsidR="009953EB" w14:paraId="4D7DBEF9" w14:textId="77777777" w:rsidTr="000B3EF5">
        <w:tc>
          <w:tcPr>
            <w:tcW w:w="9493" w:type="dxa"/>
            <w:gridSpan w:val="2"/>
          </w:tcPr>
          <w:p w14:paraId="09808FDF" w14:textId="77777777" w:rsidR="009953EB" w:rsidRDefault="009953EB" w:rsidP="00E33316">
            <w:pPr>
              <w:jc w:val="both"/>
            </w:pPr>
          </w:p>
          <w:p w14:paraId="241C12B0" w14:textId="77777777" w:rsidR="009953EB" w:rsidRDefault="009953EB" w:rsidP="00E33316">
            <w:pPr>
              <w:pStyle w:val="ListParagraph"/>
              <w:numPr>
                <w:ilvl w:val="0"/>
                <w:numId w:val="5"/>
              </w:numPr>
              <w:jc w:val="both"/>
            </w:pPr>
            <w: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Default="009953EB" w:rsidP="00E33316">
            <w:pPr>
              <w:jc w:val="both"/>
            </w:pPr>
          </w:p>
          <w:p w14:paraId="4A712F45" w14:textId="77777777" w:rsidR="009953EB" w:rsidRDefault="009953EB" w:rsidP="00E33316">
            <w:pPr>
              <w:pStyle w:val="ListParagraph"/>
              <w:numPr>
                <w:ilvl w:val="0"/>
                <w:numId w:val="5"/>
              </w:numPr>
              <w:jc w:val="both"/>
            </w:pPr>
            <w:r>
              <w:t>To uphold and promote the values and the faith ethos of the school.</w:t>
            </w:r>
          </w:p>
          <w:p w14:paraId="732F3E48" w14:textId="77777777" w:rsidR="009953EB" w:rsidRDefault="009953EB" w:rsidP="00E33316">
            <w:pPr>
              <w:jc w:val="both"/>
            </w:pPr>
          </w:p>
          <w:p w14:paraId="767556A6" w14:textId="0A3768F2" w:rsidR="009953EB" w:rsidRDefault="009953EB" w:rsidP="00E33316">
            <w:pPr>
              <w:pStyle w:val="ListParagraph"/>
              <w:numPr>
                <w:ilvl w:val="0"/>
                <w:numId w:val="5"/>
              </w:numPr>
              <w:jc w:val="both"/>
            </w:pPr>
            <w:r>
              <w:t>To implement and uphold the policies, procedures, and codes of practice of the School, including relating to customer care, finance, data protection, ICT, health &amp; safety, anti-</w:t>
            </w:r>
            <w:r w:rsidR="006C3A65">
              <w:t>bullying,</w:t>
            </w:r>
            <w:r>
              <w:t xml:space="preserve"> and safeguarding/child protection, ensuring confidentiality as appropriate.</w:t>
            </w:r>
          </w:p>
          <w:p w14:paraId="0E8A204F" w14:textId="77777777" w:rsidR="009953EB" w:rsidRDefault="009953EB" w:rsidP="00E33316">
            <w:pPr>
              <w:jc w:val="both"/>
            </w:pPr>
          </w:p>
          <w:p w14:paraId="64062FDE" w14:textId="7C93825D" w:rsidR="009953EB" w:rsidRDefault="009953EB" w:rsidP="00E33316">
            <w:pPr>
              <w:pStyle w:val="ListParagraph"/>
              <w:numPr>
                <w:ilvl w:val="0"/>
                <w:numId w:val="5"/>
              </w:numPr>
              <w:jc w:val="both"/>
            </w:pPr>
            <w:r>
              <w:t xml:space="preserve">To take a pro-active approach to health and safety, working with others in the school to minimise and mitigate potential hazards and risks, and actively contribute to the security of the school, </w:t>
            </w:r>
            <w:r w:rsidR="006C3A65">
              <w:t>e.g.,</w:t>
            </w:r>
            <w:r>
              <w:t xml:space="preserve"> challenging a stranger on the premises.</w:t>
            </w:r>
          </w:p>
          <w:p w14:paraId="5C674830" w14:textId="77777777" w:rsidR="009953EB" w:rsidRDefault="009953EB" w:rsidP="00E33316">
            <w:pPr>
              <w:jc w:val="both"/>
            </w:pPr>
          </w:p>
          <w:p w14:paraId="014952E7" w14:textId="77777777" w:rsidR="009953EB" w:rsidRDefault="009953EB" w:rsidP="00E33316">
            <w:pPr>
              <w:pStyle w:val="ListParagraph"/>
              <w:numPr>
                <w:ilvl w:val="0"/>
                <w:numId w:val="5"/>
              </w:numPr>
              <w:jc w:val="both"/>
            </w:pPr>
            <w:r>
              <w:lastRenderedPageBreak/>
              <w:t>To participate and engage with workplace learning and development opportunities to continually improve own performance and that of the team/school.</w:t>
            </w:r>
          </w:p>
          <w:p w14:paraId="74FE05E3" w14:textId="77777777" w:rsidR="009953EB" w:rsidRDefault="009953EB" w:rsidP="00E33316">
            <w:pPr>
              <w:jc w:val="both"/>
            </w:pPr>
          </w:p>
          <w:p w14:paraId="5034C87B" w14:textId="77777777" w:rsidR="009953EB" w:rsidRDefault="009953EB" w:rsidP="00E33316">
            <w:pPr>
              <w:pStyle w:val="ListParagraph"/>
              <w:numPr>
                <w:ilvl w:val="0"/>
                <w:numId w:val="5"/>
              </w:numPr>
              <w:jc w:val="both"/>
            </w:pPr>
            <w:r>
              <w:t>To attend and participate in relevant meetings as appropriate.</w:t>
            </w:r>
          </w:p>
          <w:p w14:paraId="13FBF52C" w14:textId="77777777" w:rsidR="009953EB" w:rsidRDefault="009953EB" w:rsidP="00E33316">
            <w:pPr>
              <w:jc w:val="both"/>
            </w:pPr>
          </w:p>
          <w:p w14:paraId="4E3EF94E" w14:textId="364E8BE8" w:rsidR="009953EB" w:rsidRDefault="009953EB" w:rsidP="00E33316">
            <w:pPr>
              <w:pStyle w:val="ListParagraph"/>
              <w:numPr>
                <w:ilvl w:val="0"/>
                <w:numId w:val="5"/>
              </w:numPr>
              <w:jc w:val="both"/>
            </w:pPr>
            <w:r>
              <w:t xml:space="preserve">To undertake any other additional duties commensurate with the grade of the post. </w:t>
            </w:r>
          </w:p>
          <w:p w14:paraId="60EF0ACA" w14:textId="77777777" w:rsidR="009953EB" w:rsidRDefault="009953EB" w:rsidP="00E33316">
            <w:pPr>
              <w:jc w:val="both"/>
            </w:pPr>
          </w:p>
        </w:tc>
      </w:tr>
      <w:tr w:rsidR="002E2AE4" w14:paraId="78C8805F" w14:textId="77777777" w:rsidTr="000B3EF5">
        <w:tc>
          <w:tcPr>
            <w:tcW w:w="2689" w:type="dxa"/>
            <w:shd w:val="clear" w:color="auto" w:fill="D9D9D9" w:themeFill="background1" w:themeFillShade="D9"/>
          </w:tcPr>
          <w:p w14:paraId="20FB8195" w14:textId="77777777" w:rsidR="002E2AE4" w:rsidRDefault="002E2AE4" w:rsidP="00E33316">
            <w:pPr>
              <w:jc w:val="both"/>
              <w:rPr>
                <w:b/>
                <w:bCs/>
              </w:rPr>
            </w:pPr>
            <w:bookmarkStart w:id="0" w:name="_Hlk125112114"/>
            <w:r w:rsidRPr="001A46F2">
              <w:rPr>
                <w:b/>
                <w:bCs/>
              </w:rPr>
              <w:lastRenderedPageBreak/>
              <w:t>CONTACTS</w:t>
            </w:r>
          </w:p>
        </w:tc>
        <w:tc>
          <w:tcPr>
            <w:tcW w:w="6804" w:type="dxa"/>
            <w:shd w:val="clear" w:color="auto" w:fill="auto"/>
          </w:tcPr>
          <w:p w14:paraId="1CA2A8C9" w14:textId="77777777" w:rsidR="0054781A" w:rsidRPr="00820A94" w:rsidRDefault="0054781A" w:rsidP="0054781A">
            <w:pPr>
              <w:pStyle w:val="EndnoteText"/>
              <w:overflowPunct/>
              <w:autoSpaceDE/>
              <w:autoSpaceDN/>
              <w:adjustRightInd/>
              <w:jc w:val="both"/>
              <w:textAlignment w:val="auto"/>
              <w:rPr>
                <w:rFonts w:ascii="Calibri" w:hAnsi="Calibri" w:cs="Calibri"/>
                <w:color w:val="999999"/>
                <w:szCs w:val="24"/>
              </w:rPr>
            </w:pPr>
            <w:r w:rsidRPr="00820A94">
              <w:rPr>
                <w:rFonts w:ascii="Calibri" w:hAnsi="Calibri" w:cs="Calibri"/>
                <w:szCs w:val="24"/>
              </w:rPr>
              <w:t>Pupils, colleagues within the school, staff of the local authority, other education and healthcare professionals, parents, carers and guardians and visitors to the school</w:t>
            </w:r>
          </w:p>
          <w:p w14:paraId="41767738" w14:textId="0F1B148C" w:rsidR="00A14682" w:rsidRPr="001A46F2" w:rsidRDefault="00A14682" w:rsidP="00E33316">
            <w:pPr>
              <w:jc w:val="both"/>
              <w:rPr>
                <w:b/>
                <w:bCs/>
              </w:rPr>
            </w:pPr>
          </w:p>
        </w:tc>
      </w:tr>
      <w:bookmarkEnd w:id="0"/>
      <w:tr w:rsidR="002E2AE4" w:rsidRPr="001A46F2" w14:paraId="7493E9BC" w14:textId="77777777" w:rsidTr="000B3EF5">
        <w:tc>
          <w:tcPr>
            <w:tcW w:w="2689" w:type="dxa"/>
            <w:shd w:val="clear" w:color="auto" w:fill="D9D9D9" w:themeFill="background1" w:themeFillShade="D9"/>
          </w:tcPr>
          <w:p w14:paraId="45FCC909" w14:textId="4ACE004C" w:rsidR="002E2AE4" w:rsidRDefault="002E2AE4" w:rsidP="00E33316">
            <w:pPr>
              <w:jc w:val="both"/>
              <w:rPr>
                <w:b/>
                <w:bCs/>
              </w:rPr>
            </w:pPr>
            <w:r>
              <w:rPr>
                <w:b/>
                <w:bCs/>
              </w:rPr>
              <w:t>RELATIONSHIP TO OTHER POSTS THE DEPARTMENT</w:t>
            </w:r>
          </w:p>
        </w:tc>
        <w:tc>
          <w:tcPr>
            <w:tcW w:w="6804" w:type="dxa"/>
            <w:shd w:val="clear" w:color="auto" w:fill="auto"/>
          </w:tcPr>
          <w:p w14:paraId="0DB9411A" w14:textId="74C1457C" w:rsidR="002E2AE4" w:rsidRDefault="009D00C7" w:rsidP="00B71517">
            <w:r w:rsidRPr="002E2AE4">
              <w:rPr>
                <w:b/>
                <w:bCs/>
              </w:rPr>
              <w:t>Responsible to</w:t>
            </w:r>
            <w:r w:rsidR="002E2AE4" w:rsidRPr="002E2AE4">
              <w:rPr>
                <w:b/>
                <w:bCs/>
              </w:rPr>
              <w:t>:</w:t>
            </w:r>
            <w:r w:rsidR="002E2AE4">
              <w:t xml:space="preserve"> </w:t>
            </w:r>
            <w:r w:rsidR="004E1761">
              <w:t xml:space="preserve"> </w:t>
            </w:r>
            <w:proofErr w:type="gramStart"/>
            <w:r w:rsidR="00E947B2">
              <w:t>Senior</w:t>
            </w:r>
            <w:r w:rsidR="004E1761">
              <w:t xml:space="preserve">  </w:t>
            </w:r>
            <w:r w:rsidR="00E947B2">
              <w:t>Deputy</w:t>
            </w:r>
            <w:proofErr w:type="gramEnd"/>
            <w:r w:rsidR="00373C20" w:rsidRPr="003C754D">
              <w:rPr>
                <w:rFonts w:ascii="Calibri" w:hAnsi="Calibri" w:cs="Calibri"/>
                <w:szCs w:val="24"/>
              </w:rPr>
              <w:t xml:space="preserve"> Headteacher</w:t>
            </w:r>
          </w:p>
          <w:p w14:paraId="57FC65EF" w14:textId="08DF6D80" w:rsidR="002E2AE4" w:rsidRDefault="002E2AE4" w:rsidP="00E33316">
            <w:pPr>
              <w:jc w:val="both"/>
            </w:pPr>
          </w:p>
          <w:p w14:paraId="7E787BA6" w14:textId="7DCF1A30" w:rsidR="002E2AE4" w:rsidRPr="007F03AD" w:rsidRDefault="002E2AE4" w:rsidP="00E33316">
            <w:pPr>
              <w:jc w:val="both"/>
              <w:rPr>
                <w:rFonts w:cstheme="minorHAnsi"/>
              </w:rPr>
            </w:pPr>
            <w:r w:rsidRPr="002E2AE4">
              <w:rPr>
                <w:b/>
                <w:bCs/>
              </w:rPr>
              <w:t xml:space="preserve">Responsible  </w:t>
            </w:r>
            <w:r>
              <w:rPr>
                <w:b/>
                <w:bCs/>
              </w:rPr>
              <w:t>for:</w:t>
            </w:r>
            <w:r w:rsidR="002C0538" w:rsidRPr="00804390">
              <w:rPr>
                <w:rFonts w:ascii="Arial" w:hAnsi="Arial" w:cs="Arial"/>
                <w:szCs w:val="24"/>
              </w:rPr>
              <w:t xml:space="preserve"> </w:t>
            </w:r>
            <w:r w:rsidR="007F03AD">
              <w:rPr>
                <w:rFonts w:ascii="Arial" w:hAnsi="Arial" w:cs="Arial"/>
                <w:szCs w:val="24"/>
              </w:rPr>
              <w:t xml:space="preserve">   </w:t>
            </w:r>
            <w:r w:rsidR="007F03AD">
              <w:rPr>
                <w:rFonts w:cstheme="minorHAnsi"/>
                <w:szCs w:val="24"/>
              </w:rPr>
              <w:t>Not Applicable</w:t>
            </w:r>
          </w:p>
          <w:p w14:paraId="17034C54" w14:textId="77777777" w:rsidR="002E2AE4" w:rsidRPr="001A46F2" w:rsidRDefault="002E2AE4" w:rsidP="00E33316">
            <w:pPr>
              <w:jc w:val="both"/>
              <w:rPr>
                <w:b/>
                <w:bCs/>
              </w:rPr>
            </w:pPr>
          </w:p>
        </w:tc>
      </w:tr>
      <w:tr w:rsidR="002E2AE4" w:rsidRPr="001A46F2" w14:paraId="2F9F7E24" w14:textId="77777777" w:rsidTr="000B3EF5">
        <w:tc>
          <w:tcPr>
            <w:tcW w:w="2689" w:type="dxa"/>
            <w:shd w:val="clear" w:color="auto" w:fill="D9D9D9" w:themeFill="background1" w:themeFillShade="D9"/>
          </w:tcPr>
          <w:p w14:paraId="02990295" w14:textId="7F425CD3" w:rsidR="002E2AE4" w:rsidRDefault="007D2F67" w:rsidP="00E33316">
            <w:pPr>
              <w:jc w:val="both"/>
              <w:rPr>
                <w:b/>
                <w:bCs/>
              </w:rPr>
            </w:pPr>
            <w:r>
              <w:rPr>
                <w:b/>
                <w:bCs/>
              </w:rPr>
              <w:t>ADDITIONAL NOTES</w:t>
            </w:r>
          </w:p>
          <w:p w14:paraId="3463FE27" w14:textId="72355208" w:rsidR="007C06B6" w:rsidRDefault="007C06B6" w:rsidP="00E33316">
            <w:pPr>
              <w:jc w:val="both"/>
              <w:rPr>
                <w:b/>
                <w:bCs/>
              </w:rPr>
            </w:pPr>
          </w:p>
        </w:tc>
        <w:tc>
          <w:tcPr>
            <w:tcW w:w="6804" w:type="dxa"/>
            <w:shd w:val="clear" w:color="auto" w:fill="auto"/>
          </w:tcPr>
          <w:p w14:paraId="39C2E4E3" w14:textId="77777777" w:rsidR="002E2AE4" w:rsidRDefault="000702FD" w:rsidP="00E33316">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p w14:paraId="7B1A00D9" w14:textId="44097463" w:rsidR="008B0BD4" w:rsidRDefault="008B0BD4" w:rsidP="00E33316">
            <w:pPr>
              <w:jc w:val="both"/>
            </w:pPr>
          </w:p>
        </w:tc>
      </w:tr>
      <w:tr w:rsidR="002959E3" w:rsidRPr="001A46F2" w14:paraId="4630FDDB" w14:textId="77777777" w:rsidTr="000B3EF5">
        <w:tc>
          <w:tcPr>
            <w:tcW w:w="2689" w:type="dxa"/>
            <w:shd w:val="clear" w:color="auto" w:fill="D9D9D9" w:themeFill="background1" w:themeFillShade="D9"/>
          </w:tcPr>
          <w:p w14:paraId="6A01953C" w14:textId="4678DAC5" w:rsidR="002959E3" w:rsidRDefault="002959E3" w:rsidP="00E33316">
            <w:pPr>
              <w:jc w:val="both"/>
              <w:rPr>
                <w:b/>
                <w:bCs/>
              </w:rPr>
            </w:pPr>
            <w:r>
              <w:rPr>
                <w:b/>
                <w:bCs/>
              </w:rPr>
              <w:t>REVIEW ARRANGEMENTS</w:t>
            </w:r>
          </w:p>
        </w:tc>
        <w:tc>
          <w:tcPr>
            <w:tcW w:w="6804" w:type="dxa"/>
            <w:shd w:val="clear" w:color="auto" w:fill="auto"/>
          </w:tcPr>
          <w:p w14:paraId="362CE921" w14:textId="77777777" w:rsidR="002959E3" w:rsidRDefault="00707886" w:rsidP="00E33316">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E33316">
            <w:pPr>
              <w:jc w:val="both"/>
            </w:pPr>
          </w:p>
        </w:tc>
      </w:tr>
    </w:tbl>
    <w:p w14:paraId="56BF70A1" w14:textId="7E5A01C5" w:rsidR="005E6A92" w:rsidRDefault="005E6A92" w:rsidP="00E33316">
      <w:pPr>
        <w:jc w:val="both"/>
        <w:rPr>
          <w:rFonts w:ascii="Calibri" w:hAnsi="Calibri" w:cs="Calibri"/>
        </w:rPr>
      </w:pPr>
      <w:r w:rsidRPr="00712A5F">
        <w:rPr>
          <w:rFonts w:ascii="Calibri" w:hAnsi="Calibri" w:cs="Calibri"/>
        </w:rPr>
        <w:t>This job description is a guide to the duties and should be read in conjunction with the accompanying person specification.</w:t>
      </w:r>
    </w:p>
    <w:p w14:paraId="52A8A12F" w14:textId="77777777" w:rsidR="00F246D0" w:rsidRDefault="00F246D0" w:rsidP="00E33316">
      <w:pPr>
        <w:jc w:val="both"/>
        <w:rPr>
          <w:rFonts w:ascii="Calibri" w:hAnsi="Calibri" w:cs="Calibri"/>
        </w:rPr>
      </w:pPr>
    </w:p>
    <w:p w14:paraId="6A2BD82D" w14:textId="77777777" w:rsidR="00F246D0" w:rsidRDefault="00F246D0" w:rsidP="00E33316">
      <w:pPr>
        <w:jc w:val="both"/>
        <w:rPr>
          <w:rFonts w:ascii="Calibri" w:hAnsi="Calibri" w:cs="Calibr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820"/>
      </w:tblGrid>
      <w:tr w:rsidR="009C60A4" w:rsidRPr="004E2E59" w14:paraId="2779F002" w14:textId="77777777" w:rsidTr="000B3EF5">
        <w:tc>
          <w:tcPr>
            <w:tcW w:w="1413" w:type="dxa"/>
            <w:shd w:val="clear" w:color="auto" w:fill="D9D9D9" w:themeFill="background1" w:themeFillShade="D9"/>
          </w:tcPr>
          <w:p w14:paraId="3BE49DA5" w14:textId="77777777" w:rsidR="009C60A4" w:rsidRPr="004E2E59" w:rsidRDefault="009C60A4" w:rsidP="00E33316">
            <w:pPr>
              <w:jc w:val="both"/>
              <w:rPr>
                <w:b/>
                <w:bCs/>
              </w:rPr>
            </w:pPr>
          </w:p>
        </w:tc>
        <w:tc>
          <w:tcPr>
            <w:tcW w:w="1701" w:type="dxa"/>
            <w:shd w:val="clear" w:color="auto" w:fill="D9D9D9" w:themeFill="background1" w:themeFillShade="D9"/>
          </w:tcPr>
          <w:p w14:paraId="4C809297" w14:textId="77777777" w:rsidR="009C60A4" w:rsidRPr="004E2E59" w:rsidRDefault="009C60A4" w:rsidP="00E33316">
            <w:pPr>
              <w:jc w:val="both"/>
              <w:rPr>
                <w:b/>
                <w:bCs/>
              </w:rPr>
            </w:pPr>
            <w:r w:rsidRPr="004E2E59">
              <w:rPr>
                <w:b/>
                <w:bCs/>
              </w:rPr>
              <w:t>DATE</w:t>
            </w:r>
          </w:p>
        </w:tc>
        <w:tc>
          <w:tcPr>
            <w:tcW w:w="1559" w:type="dxa"/>
            <w:shd w:val="clear" w:color="auto" w:fill="D9D9D9" w:themeFill="background1" w:themeFillShade="D9"/>
          </w:tcPr>
          <w:p w14:paraId="7B8487EA" w14:textId="77777777" w:rsidR="009C60A4" w:rsidRPr="004E2E59" w:rsidRDefault="009C60A4" w:rsidP="00E33316">
            <w:pPr>
              <w:jc w:val="both"/>
              <w:rPr>
                <w:b/>
                <w:bCs/>
              </w:rPr>
            </w:pPr>
            <w:r w:rsidRPr="004E2E59">
              <w:rPr>
                <w:b/>
                <w:bCs/>
              </w:rPr>
              <w:t>NAME</w:t>
            </w:r>
          </w:p>
        </w:tc>
        <w:tc>
          <w:tcPr>
            <w:tcW w:w="4820" w:type="dxa"/>
            <w:shd w:val="clear" w:color="auto" w:fill="D9D9D9" w:themeFill="background1" w:themeFillShade="D9"/>
          </w:tcPr>
          <w:p w14:paraId="265F0CC7" w14:textId="77777777" w:rsidR="009C60A4" w:rsidRPr="004E2E59" w:rsidRDefault="009C60A4" w:rsidP="00E33316">
            <w:pPr>
              <w:jc w:val="both"/>
              <w:rPr>
                <w:b/>
                <w:bCs/>
              </w:rPr>
            </w:pPr>
            <w:r w:rsidRPr="004E2E59">
              <w:rPr>
                <w:b/>
                <w:bCs/>
              </w:rPr>
              <w:t>POST TITLE</w:t>
            </w:r>
          </w:p>
        </w:tc>
      </w:tr>
      <w:tr w:rsidR="00720A4C" w:rsidRPr="004E2E59" w14:paraId="1FD00C5A" w14:textId="77777777" w:rsidTr="000B3EF5">
        <w:trPr>
          <w:trHeight w:val="579"/>
        </w:trPr>
        <w:tc>
          <w:tcPr>
            <w:tcW w:w="1413" w:type="dxa"/>
            <w:shd w:val="clear" w:color="auto" w:fill="D9D9D9" w:themeFill="background1" w:themeFillShade="D9"/>
          </w:tcPr>
          <w:p w14:paraId="0BF93BAB" w14:textId="77777777" w:rsidR="00720A4C" w:rsidRPr="004E2E59" w:rsidRDefault="00720A4C" w:rsidP="00720A4C">
            <w:pPr>
              <w:jc w:val="both"/>
              <w:rPr>
                <w:b/>
                <w:bCs/>
              </w:rPr>
            </w:pPr>
            <w:r>
              <w:rPr>
                <w:b/>
                <w:bCs/>
              </w:rPr>
              <w:t>Prepared</w:t>
            </w:r>
          </w:p>
        </w:tc>
        <w:tc>
          <w:tcPr>
            <w:tcW w:w="1701" w:type="dxa"/>
            <w:shd w:val="clear" w:color="auto" w:fill="auto"/>
          </w:tcPr>
          <w:p w14:paraId="7372D8C6" w14:textId="1D8C88A4" w:rsidR="00720A4C" w:rsidRPr="007D41A3" w:rsidRDefault="00720A4C" w:rsidP="00720A4C">
            <w:pPr>
              <w:jc w:val="both"/>
            </w:pPr>
            <w:r w:rsidRPr="00820A94">
              <w:rPr>
                <w:rFonts w:ascii="Calibri" w:hAnsi="Calibri" w:cs="Calibri"/>
              </w:rPr>
              <w:t>June 2019</w:t>
            </w:r>
          </w:p>
        </w:tc>
        <w:tc>
          <w:tcPr>
            <w:tcW w:w="1559" w:type="dxa"/>
            <w:shd w:val="clear" w:color="auto" w:fill="auto"/>
          </w:tcPr>
          <w:p w14:paraId="17F312FA" w14:textId="6BABE036" w:rsidR="00720A4C" w:rsidRPr="007D41A3" w:rsidRDefault="00720A4C" w:rsidP="00720A4C">
            <w:pPr>
              <w:jc w:val="both"/>
            </w:pPr>
            <w:r w:rsidRPr="00820A94">
              <w:rPr>
                <w:rFonts w:ascii="Calibri" w:hAnsi="Calibri" w:cs="Calibri"/>
              </w:rPr>
              <w:t>DD</w:t>
            </w:r>
          </w:p>
        </w:tc>
        <w:tc>
          <w:tcPr>
            <w:tcW w:w="4820" w:type="dxa"/>
            <w:shd w:val="clear" w:color="auto" w:fill="auto"/>
          </w:tcPr>
          <w:p w14:paraId="632BBBC9" w14:textId="26094696" w:rsidR="00720A4C" w:rsidRPr="004E2E59" w:rsidRDefault="00720A4C" w:rsidP="00720A4C">
            <w:pPr>
              <w:jc w:val="both"/>
              <w:rPr>
                <w:b/>
                <w:bCs/>
              </w:rPr>
            </w:pPr>
          </w:p>
        </w:tc>
      </w:tr>
      <w:tr w:rsidR="003E2B90" w:rsidRPr="005E40DA" w14:paraId="434D8A23" w14:textId="77777777" w:rsidTr="000B3EF5">
        <w:tc>
          <w:tcPr>
            <w:tcW w:w="1413" w:type="dxa"/>
            <w:shd w:val="clear" w:color="auto" w:fill="D9D9D9" w:themeFill="background1" w:themeFillShade="D9"/>
          </w:tcPr>
          <w:p w14:paraId="1D48F7F4" w14:textId="0796B77F" w:rsidR="003E2B90" w:rsidRDefault="003E2B90" w:rsidP="003E2B90">
            <w:pPr>
              <w:jc w:val="both"/>
              <w:rPr>
                <w:b/>
                <w:bCs/>
              </w:rPr>
            </w:pPr>
            <w:r w:rsidRPr="00246F2A">
              <w:rPr>
                <w:b/>
                <w:bCs/>
              </w:rPr>
              <w:t>Reviewed</w:t>
            </w:r>
          </w:p>
        </w:tc>
        <w:tc>
          <w:tcPr>
            <w:tcW w:w="1701" w:type="dxa"/>
            <w:shd w:val="clear" w:color="auto" w:fill="auto"/>
          </w:tcPr>
          <w:p w14:paraId="135D0C02" w14:textId="05E1B46B" w:rsidR="003E2B90" w:rsidRPr="001A6C43" w:rsidRDefault="003E2B90" w:rsidP="003E2B90">
            <w:pPr>
              <w:jc w:val="both"/>
              <w:rPr>
                <w:b/>
                <w:bCs/>
              </w:rPr>
            </w:pPr>
            <w:r w:rsidRPr="00820A94">
              <w:rPr>
                <w:rFonts w:ascii="Calibri" w:hAnsi="Calibri" w:cs="Calibri"/>
              </w:rPr>
              <w:t>June 2019</w:t>
            </w:r>
          </w:p>
        </w:tc>
        <w:tc>
          <w:tcPr>
            <w:tcW w:w="1559" w:type="dxa"/>
            <w:shd w:val="clear" w:color="auto" w:fill="auto"/>
          </w:tcPr>
          <w:p w14:paraId="73A25D53" w14:textId="46027731" w:rsidR="003E2B90" w:rsidRPr="001A6C43" w:rsidRDefault="003E2B90" w:rsidP="003E2B90">
            <w:pPr>
              <w:jc w:val="both"/>
              <w:rPr>
                <w:b/>
                <w:bCs/>
              </w:rPr>
            </w:pPr>
            <w:r w:rsidRPr="00820A94">
              <w:rPr>
                <w:rFonts w:ascii="Calibri" w:hAnsi="Calibri" w:cs="Calibri"/>
              </w:rPr>
              <w:t>DD</w:t>
            </w:r>
          </w:p>
        </w:tc>
        <w:tc>
          <w:tcPr>
            <w:tcW w:w="4820" w:type="dxa"/>
            <w:shd w:val="clear" w:color="auto" w:fill="auto"/>
          </w:tcPr>
          <w:p w14:paraId="36E326A0" w14:textId="43EB7056" w:rsidR="003E2B90" w:rsidRPr="005E40DA" w:rsidRDefault="003E2B90" w:rsidP="003E2B90">
            <w:pPr>
              <w:jc w:val="both"/>
            </w:pPr>
          </w:p>
        </w:tc>
      </w:tr>
      <w:tr w:rsidR="0056747D" w:rsidRPr="005E40DA" w14:paraId="3BFB6DB9" w14:textId="77777777" w:rsidTr="000B3EF5">
        <w:tc>
          <w:tcPr>
            <w:tcW w:w="1413" w:type="dxa"/>
            <w:shd w:val="clear" w:color="auto" w:fill="D9D9D9" w:themeFill="background1" w:themeFillShade="D9"/>
          </w:tcPr>
          <w:p w14:paraId="4CCD9A70" w14:textId="27C1C658" w:rsidR="0056747D" w:rsidRPr="00246F2A" w:rsidRDefault="0056747D" w:rsidP="0056747D">
            <w:pPr>
              <w:jc w:val="both"/>
              <w:rPr>
                <w:b/>
                <w:bCs/>
              </w:rPr>
            </w:pPr>
            <w:r w:rsidRPr="00246F2A">
              <w:rPr>
                <w:b/>
                <w:bCs/>
              </w:rPr>
              <w:t>Reviewed</w:t>
            </w:r>
          </w:p>
        </w:tc>
        <w:tc>
          <w:tcPr>
            <w:tcW w:w="1701" w:type="dxa"/>
            <w:shd w:val="clear" w:color="auto" w:fill="auto"/>
          </w:tcPr>
          <w:p w14:paraId="06AAA1A5" w14:textId="71943987" w:rsidR="0056747D" w:rsidRDefault="0056747D" w:rsidP="0056747D">
            <w:pPr>
              <w:jc w:val="both"/>
            </w:pPr>
            <w:r w:rsidRPr="00820A94">
              <w:rPr>
                <w:rFonts w:ascii="Calibri" w:hAnsi="Calibri" w:cs="Calibri"/>
              </w:rPr>
              <w:t>June 2019</w:t>
            </w:r>
          </w:p>
        </w:tc>
        <w:tc>
          <w:tcPr>
            <w:tcW w:w="1559" w:type="dxa"/>
            <w:shd w:val="clear" w:color="auto" w:fill="auto"/>
          </w:tcPr>
          <w:p w14:paraId="5B07DA15" w14:textId="043E76A5" w:rsidR="0056747D" w:rsidRDefault="0056747D" w:rsidP="0056747D">
            <w:pPr>
              <w:jc w:val="both"/>
            </w:pPr>
            <w:r w:rsidRPr="00820A94">
              <w:rPr>
                <w:rFonts w:ascii="Calibri" w:hAnsi="Calibri" w:cs="Calibri"/>
              </w:rPr>
              <w:t>DD</w:t>
            </w:r>
          </w:p>
        </w:tc>
        <w:tc>
          <w:tcPr>
            <w:tcW w:w="4820" w:type="dxa"/>
            <w:shd w:val="clear" w:color="auto" w:fill="auto"/>
          </w:tcPr>
          <w:p w14:paraId="574638BC" w14:textId="73C98039" w:rsidR="0056747D" w:rsidRPr="00166A57" w:rsidRDefault="0056747D" w:rsidP="0056747D">
            <w:pPr>
              <w:jc w:val="both"/>
            </w:pPr>
          </w:p>
        </w:tc>
      </w:tr>
      <w:tr w:rsidR="00017600" w:rsidRPr="005E40DA" w14:paraId="39EC6869" w14:textId="77777777" w:rsidTr="00E947B2">
        <w:tc>
          <w:tcPr>
            <w:tcW w:w="1413" w:type="dxa"/>
            <w:shd w:val="clear" w:color="auto" w:fill="D9D9D9" w:themeFill="background1" w:themeFillShade="D9"/>
          </w:tcPr>
          <w:p w14:paraId="38932D2A" w14:textId="56446E7F" w:rsidR="00017600" w:rsidRPr="00246F2A" w:rsidRDefault="00017600" w:rsidP="00017600">
            <w:pPr>
              <w:jc w:val="both"/>
              <w:rPr>
                <w:b/>
                <w:bCs/>
              </w:rPr>
            </w:pPr>
            <w:r>
              <w:rPr>
                <w:b/>
                <w:bCs/>
              </w:rPr>
              <w:t>Reviewed</w:t>
            </w:r>
          </w:p>
        </w:tc>
        <w:tc>
          <w:tcPr>
            <w:tcW w:w="1701" w:type="dxa"/>
            <w:shd w:val="clear" w:color="auto" w:fill="FFFF00"/>
          </w:tcPr>
          <w:p w14:paraId="01386D64" w14:textId="1390BA6E" w:rsidR="00017600" w:rsidRDefault="00E947B2" w:rsidP="00017600">
            <w:pPr>
              <w:jc w:val="both"/>
            </w:pPr>
            <w:r>
              <w:rPr>
                <w:rFonts w:ascii="Calibri" w:hAnsi="Calibri" w:cs="Calibri"/>
              </w:rPr>
              <w:t xml:space="preserve">Feb </w:t>
            </w:r>
            <w:r w:rsidR="00017600">
              <w:rPr>
                <w:rFonts w:ascii="Calibri" w:hAnsi="Calibri" w:cs="Calibri"/>
              </w:rPr>
              <w:t>202</w:t>
            </w:r>
            <w:r>
              <w:rPr>
                <w:rFonts w:ascii="Calibri" w:hAnsi="Calibri" w:cs="Calibri"/>
              </w:rPr>
              <w:t>5</w:t>
            </w:r>
          </w:p>
        </w:tc>
        <w:tc>
          <w:tcPr>
            <w:tcW w:w="1559" w:type="dxa"/>
            <w:shd w:val="clear" w:color="auto" w:fill="FFFF00"/>
          </w:tcPr>
          <w:p w14:paraId="6CC95397" w14:textId="2C86DA49" w:rsidR="00017600" w:rsidRDefault="00017600" w:rsidP="00017600">
            <w:pPr>
              <w:jc w:val="both"/>
            </w:pPr>
            <w:r>
              <w:rPr>
                <w:rFonts w:ascii="Calibri" w:hAnsi="Calibri" w:cs="Calibri"/>
              </w:rPr>
              <w:t>DD</w:t>
            </w:r>
          </w:p>
        </w:tc>
        <w:tc>
          <w:tcPr>
            <w:tcW w:w="4820" w:type="dxa"/>
            <w:shd w:val="clear" w:color="auto" w:fill="auto"/>
          </w:tcPr>
          <w:p w14:paraId="0298C5E4" w14:textId="4B14FE82" w:rsidR="00017600" w:rsidRPr="00166A57" w:rsidRDefault="00017600" w:rsidP="00017600">
            <w:pPr>
              <w:jc w:val="both"/>
            </w:pPr>
          </w:p>
        </w:tc>
      </w:tr>
    </w:tbl>
    <w:p w14:paraId="77BC9A21" w14:textId="52A3A0C8" w:rsidR="006C3A65" w:rsidRDefault="006C3A65" w:rsidP="00E33316">
      <w:pPr>
        <w:jc w:val="both"/>
        <w:rPr>
          <w:rFonts w:ascii="Calibri" w:hAnsi="Calibri" w:cs="Calibri"/>
        </w:rPr>
      </w:pPr>
    </w:p>
    <w:p w14:paraId="3E2441F7" w14:textId="6CF569AA" w:rsidR="006C3A65" w:rsidRDefault="006C3A65" w:rsidP="00E33316">
      <w:pPr>
        <w:jc w:val="both"/>
        <w:rPr>
          <w:rFonts w:ascii="Calibri" w:hAnsi="Calibri" w:cs="Calibri"/>
        </w:rPr>
      </w:pPr>
    </w:p>
    <w:p w14:paraId="1DE38A22" w14:textId="3D36F911" w:rsidR="00412624" w:rsidRDefault="00412624" w:rsidP="00E33316">
      <w:pPr>
        <w:jc w:val="both"/>
        <w:rPr>
          <w:rFonts w:ascii="Calibri" w:hAnsi="Calibri" w:cs="Calibri"/>
        </w:rPr>
      </w:pPr>
    </w:p>
    <w:p w14:paraId="00FDDC4B" w14:textId="77777777" w:rsidR="00412624" w:rsidRDefault="00412624" w:rsidP="00E33316">
      <w:pPr>
        <w:jc w:val="both"/>
        <w:rPr>
          <w:rFonts w:ascii="Calibri" w:hAnsi="Calibri" w:cs="Calibri"/>
        </w:rPr>
      </w:pPr>
    </w:p>
    <w:p w14:paraId="4AAAB1A2" w14:textId="77777777" w:rsidR="00C25F3E" w:rsidRDefault="00C25F3E" w:rsidP="00E33316">
      <w:pPr>
        <w:jc w:val="both"/>
        <w:rPr>
          <w:rFonts w:ascii="Calibri" w:hAnsi="Calibri" w:cs="Calibri"/>
        </w:rPr>
      </w:pPr>
    </w:p>
    <w:p w14:paraId="2EB9C99A" w14:textId="77777777" w:rsidR="00C25F3E" w:rsidRDefault="00C25F3E" w:rsidP="00E33316">
      <w:pPr>
        <w:jc w:val="both"/>
        <w:rPr>
          <w:rFonts w:ascii="Calibri" w:hAnsi="Calibri" w:cs="Calibri"/>
        </w:rPr>
      </w:pPr>
    </w:p>
    <w:p w14:paraId="1BE3839E" w14:textId="77777777" w:rsidR="00C25F3E" w:rsidRDefault="00C25F3E" w:rsidP="00E33316">
      <w:pPr>
        <w:jc w:val="both"/>
        <w:rPr>
          <w:rFonts w:ascii="Calibri" w:hAnsi="Calibri" w:cs="Calibri"/>
        </w:rPr>
      </w:pPr>
    </w:p>
    <w:p w14:paraId="7A4B6388" w14:textId="77777777" w:rsidR="00C25F3E" w:rsidRDefault="00C25F3E" w:rsidP="00E33316">
      <w:pPr>
        <w:jc w:val="both"/>
        <w:rPr>
          <w:rFonts w:ascii="Calibri" w:hAnsi="Calibri" w:cs="Calibri"/>
        </w:rPr>
      </w:pPr>
    </w:p>
    <w:p w14:paraId="74C1639E" w14:textId="77777777" w:rsidR="00C25F3E" w:rsidRDefault="00C25F3E" w:rsidP="00E33316">
      <w:pPr>
        <w:jc w:val="both"/>
        <w:rPr>
          <w:rFonts w:ascii="Calibri" w:hAnsi="Calibri" w:cs="Calibri"/>
        </w:rPr>
      </w:pPr>
    </w:p>
    <w:p w14:paraId="36B0E986" w14:textId="77777777" w:rsidR="00C25F3E" w:rsidRDefault="00C25F3E" w:rsidP="00E33316">
      <w:pPr>
        <w:jc w:val="both"/>
        <w:rPr>
          <w:rFonts w:ascii="Calibri" w:hAnsi="Calibri" w:cs="Calibri"/>
        </w:rPr>
      </w:pPr>
    </w:p>
    <w:p w14:paraId="3E7F39AB" w14:textId="77777777" w:rsidR="00C25F3E" w:rsidRDefault="00C25F3E" w:rsidP="00E33316">
      <w:pPr>
        <w:jc w:val="both"/>
        <w:rPr>
          <w:rFonts w:ascii="Calibri" w:hAnsi="Calibri" w:cs="Calibri"/>
        </w:rPr>
      </w:pPr>
    </w:p>
    <w:p w14:paraId="33AA4A15" w14:textId="77777777" w:rsidR="00C25F3E" w:rsidRDefault="00C25F3E" w:rsidP="00E33316">
      <w:pPr>
        <w:jc w:val="both"/>
        <w:rPr>
          <w:rFonts w:ascii="Calibri" w:hAnsi="Calibri" w:cs="Calibri"/>
        </w:rPr>
      </w:pPr>
    </w:p>
    <w:p w14:paraId="50241E7F" w14:textId="77777777" w:rsidR="00C25F3E" w:rsidRDefault="00C25F3E" w:rsidP="00E33316">
      <w:pPr>
        <w:jc w:val="both"/>
        <w:rPr>
          <w:rFonts w:ascii="Calibri" w:hAnsi="Calibri" w:cs="Calibri"/>
        </w:rPr>
      </w:pPr>
    </w:p>
    <w:p w14:paraId="2AE7E566" w14:textId="77777777" w:rsidR="00C25F3E" w:rsidRDefault="00C25F3E" w:rsidP="00E33316">
      <w:pPr>
        <w:jc w:val="both"/>
        <w:rPr>
          <w:rFonts w:ascii="Calibri" w:hAnsi="Calibri" w:cs="Calibri"/>
        </w:rPr>
      </w:pPr>
    </w:p>
    <w:p w14:paraId="5C729995" w14:textId="77777777" w:rsidR="00C25F3E" w:rsidRDefault="00C25F3E" w:rsidP="00E33316">
      <w:pPr>
        <w:jc w:val="both"/>
        <w:rPr>
          <w:rFonts w:ascii="Calibri" w:hAnsi="Calibri" w:cs="Calibri"/>
        </w:rPr>
      </w:pPr>
    </w:p>
    <w:p w14:paraId="0B312C41" w14:textId="77777777" w:rsidR="00C25F3E" w:rsidRDefault="00C25F3E" w:rsidP="00E33316">
      <w:pPr>
        <w:jc w:val="both"/>
        <w:rPr>
          <w:rFonts w:ascii="Calibri" w:hAnsi="Calibri" w:cs="Calibri"/>
        </w:rPr>
      </w:pPr>
    </w:p>
    <w:p w14:paraId="34FD5B88" w14:textId="77777777" w:rsidR="00C25F3E" w:rsidRDefault="00C25F3E" w:rsidP="00E33316">
      <w:pPr>
        <w:jc w:val="both"/>
        <w:rPr>
          <w:rFonts w:ascii="Calibri" w:hAnsi="Calibri" w:cs="Calibri"/>
        </w:rPr>
      </w:pPr>
    </w:p>
    <w:p w14:paraId="6DD8C35C" w14:textId="2FCB8B6C" w:rsidR="006C3A65" w:rsidRDefault="006C3A65" w:rsidP="00E33316">
      <w:pPr>
        <w:jc w:val="both"/>
        <w:rPr>
          <w:rFonts w:ascii="Calibri" w:hAnsi="Calibri" w:cs="Calibri"/>
        </w:rPr>
      </w:pPr>
    </w:p>
    <w:p w14:paraId="2EB07066" w14:textId="20ED5C00" w:rsidR="006C3A65" w:rsidRDefault="006C3A65" w:rsidP="00E33316">
      <w:pPr>
        <w:jc w:val="both"/>
        <w:rPr>
          <w:rFonts w:ascii="Calibri" w:hAnsi="Calibri" w:cs="Calibri"/>
        </w:rPr>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40A336D0" w14:textId="1696B34A" w:rsidR="00596BBE" w:rsidRDefault="007779B4" w:rsidP="00086177">
            <w:pPr>
              <w:jc w:val="center"/>
              <w:rPr>
                <w:b/>
                <w:bCs/>
                <w:sz w:val="28"/>
                <w:szCs w:val="28"/>
              </w:rPr>
            </w:pPr>
            <w:r>
              <w:rPr>
                <w:b/>
                <w:bCs/>
                <w:sz w:val="28"/>
                <w:szCs w:val="28"/>
              </w:rPr>
              <w:t>P</w:t>
            </w:r>
            <w:r w:rsidR="00596BBE" w:rsidRPr="00C508F4">
              <w:rPr>
                <w:b/>
                <w:bCs/>
                <w:sz w:val="28"/>
                <w:szCs w:val="28"/>
              </w:rPr>
              <w:t>erson Specification</w:t>
            </w:r>
          </w:p>
          <w:p w14:paraId="361D8937" w14:textId="56A986BF" w:rsidR="00C32BFF" w:rsidRPr="00C508F4" w:rsidRDefault="00C32BFF" w:rsidP="00E33316">
            <w:pPr>
              <w:jc w:val="both"/>
              <w:rPr>
                <w:b/>
                <w:bCs/>
                <w:sz w:val="28"/>
                <w:szCs w:val="28"/>
              </w:rPr>
            </w:pPr>
          </w:p>
        </w:tc>
      </w:tr>
      <w:tr w:rsidR="00596BBE" w14:paraId="6A959F1C" w14:textId="77777777" w:rsidTr="008B659F">
        <w:tc>
          <w:tcPr>
            <w:tcW w:w="6804" w:type="dxa"/>
          </w:tcPr>
          <w:p w14:paraId="13B80B6F" w14:textId="77777777" w:rsidR="00596BBE" w:rsidRPr="00C508F4" w:rsidRDefault="00596BBE" w:rsidP="00E33316">
            <w:pPr>
              <w:jc w:val="both"/>
              <w:rPr>
                <w:b/>
                <w:bCs/>
              </w:rPr>
            </w:pPr>
            <w:r w:rsidRPr="00C508F4">
              <w:rPr>
                <w:b/>
                <w:bCs/>
              </w:rPr>
              <w:t>Selection criteria</w:t>
            </w:r>
          </w:p>
        </w:tc>
        <w:tc>
          <w:tcPr>
            <w:tcW w:w="1134" w:type="dxa"/>
          </w:tcPr>
          <w:p w14:paraId="169B4DE9" w14:textId="77777777" w:rsidR="00596BBE" w:rsidRPr="00C508F4" w:rsidRDefault="00596BBE" w:rsidP="00E33316">
            <w:pPr>
              <w:jc w:val="both"/>
              <w:rPr>
                <w:b/>
                <w:bCs/>
              </w:rPr>
            </w:pPr>
            <w:r w:rsidRPr="00C508F4">
              <w:rPr>
                <w:b/>
                <w:bCs/>
              </w:rPr>
              <w:t>Essential</w:t>
            </w:r>
          </w:p>
        </w:tc>
        <w:tc>
          <w:tcPr>
            <w:tcW w:w="1134" w:type="dxa"/>
          </w:tcPr>
          <w:p w14:paraId="5F089A0A" w14:textId="77777777" w:rsidR="00596BBE" w:rsidRPr="00C508F4" w:rsidRDefault="00596BBE" w:rsidP="00E33316">
            <w:pPr>
              <w:jc w:val="both"/>
              <w:rPr>
                <w:b/>
                <w:bCs/>
              </w:rPr>
            </w:pPr>
            <w:r w:rsidRPr="00C508F4">
              <w:rPr>
                <w:b/>
                <w:bCs/>
              </w:rPr>
              <w:t>Desirable</w:t>
            </w:r>
          </w:p>
        </w:tc>
        <w:tc>
          <w:tcPr>
            <w:tcW w:w="1276" w:type="dxa"/>
          </w:tcPr>
          <w:p w14:paraId="680A6CE3" w14:textId="77777777" w:rsidR="00596BBE" w:rsidRPr="00C508F4" w:rsidRDefault="00596BBE" w:rsidP="00E33316">
            <w:pPr>
              <w:jc w:val="both"/>
              <w:rPr>
                <w:b/>
                <w:bCs/>
              </w:rPr>
            </w:pPr>
            <w:r w:rsidRPr="00C508F4">
              <w:rPr>
                <w:b/>
                <w:bCs/>
              </w:rPr>
              <w:t xml:space="preserve">How </w:t>
            </w:r>
          </w:p>
          <w:p w14:paraId="730038F2" w14:textId="77777777" w:rsidR="00596BBE" w:rsidRPr="00C508F4" w:rsidRDefault="00596BBE" w:rsidP="00E33316">
            <w:pPr>
              <w:jc w:val="both"/>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0905F77A" w14:textId="77777777" w:rsidR="00596BBE" w:rsidRPr="00C508F4" w:rsidRDefault="00596BBE" w:rsidP="00E33316">
            <w:pPr>
              <w:jc w:val="both"/>
              <w:rPr>
                <w:b/>
                <w:bCs/>
              </w:rPr>
            </w:pPr>
            <w:r w:rsidRPr="00C508F4">
              <w:rPr>
                <w:b/>
                <w:bCs/>
              </w:rPr>
              <w:t>Education &amp; Qualifications</w:t>
            </w:r>
          </w:p>
          <w:p w14:paraId="44F3B1ED" w14:textId="77777777" w:rsidR="00596BBE" w:rsidRPr="00C508F4" w:rsidRDefault="00596BBE" w:rsidP="00E33316">
            <w:pPr>
              <w:jc w:val="both"/>
            </w:pPr>
          </w:p>
        </w:tc>
      </w:tr>
      <w:tr w:rsidR="00CF3C01" w14:paraId="33E297DF" w14:textId="77777777" w:rsidTr="008B659F">
        <w:tc>
          <w:tcPr>
            <w:tcW w:w="6804" w:type="dxa"/>
          </w:tcPr>
          <w:p w14:paraId="084B300B" w14:textId="77777777" w:rsidR="00CF3C01" w:rsidRDefault="00CF3C01" w:rsidP="00741F63">
            <w:pPr>
              <w:rPr>
                <w:rFonts w:ascii="Calibri" w:hAnsi="Calibri" w:cs="Calibri"/>
              </w:rPr>
            </w:pPr>
            <w:r w:rsidRPr="00820A94">
              <w:rPr>
                <w:rFonts w:ascii="Calibri" w:hAnsi="Calibri" w:cs="Calibri"/>
              </w:rPr>
              <w:t>Nursing qualification</w:t>
            </w:r>
          </w:p>
          <w:p w14:paraId="4576CC27" w14:textId="2E68DF4C" w:rsidR="007779B4" w:rsidRPr="00C508F4" w:rsidRDefault="007779B4" w:rsidP="00741F63"/>
        </w:tc>
        <w:tc>
          <w:tcPr>
            <w:tcW w:w="1134" w:type="dxa"/>
          </w:tcPr>
          <w:p w14:paraId="7982D067" w14:textId="77777777" w:rsidR="00CF3C01" w:rsidRPr="00C508F4" w:rsidRDefault="00CF3C01" w:rsidP="00CF3C01">
            <w:pPr>
              <w:jc w:val="center"/>
            </w:pPr>
            <w:r w:rsidRPr="00311864">
              <w:rPr>
                <w:rFonts w:cstheme="minorHAnsi"/>
                <w:color w:val="000000"/>
              </w:rPr>
              <w:sym w:font="Wingdings" w:char="F0FC"/>
            </w:r>
          </w:p>
        </w:tc>
        <w:tc>
          <w:tcPr>
            <w:tcW w:w="1134" w:type="dxa"/>
          </w:tcPr>
          <w:p w14:paraId="2A81F043" w14:textId="77777777" w:rsidR="00CF3C01" w:rsidRPr="00C508F4" w:rsidRDefault="00CF3C01" w:rsidP="00CF3C01">
            <w:pPr>
              <w:jc w:val="both"/>
            </w:pPr>
          </w:p>
        </w:tc>
        <w:tc>
          <w:tcPr>
            <w:tcW w:w="1276" w:type="dxa"/>
          </w:tcPr>
          <w:p w14:paraId="55EB0318" w14:textId="5D8DD338" w:rsidR="00CF3C01" w:rsidRPr="009560C4" w:rsidRDefault="00CF3C01" w:rsidP="00CF3C01">
            <w:pPr>
              <w:jc w:val="both"/>
            </w:pPr>
            <w:r w:rsidRPr="009560C4">
              <w:t>A/D</w:t>
            </w:r>
          </w:p>
        </w:tc>
      </w:tr>
      <w:tr w:rsidR="00CF3C01" w14:paraId="58F8B32E" w14:textId="77777777" w:rsidTr="008B659F">
        <w:tc>
          <w:tcPr>
            <w:tcW w:w="6804" w:type="dxa"/>
          </w:tcPr>
          <w:p w14:paraId="2141BF1A" w14:textId="77777777" w:rsidR="00CF3C01" w:rsidRDefault="00741F63" w:rsidP="00CF3C01">
            <w:pPr>
              <w:jc w:val="both"/>
              <w:rPr>
                <w:rFonts w:ascii="Calibri" w:hAnsi="Calibri" w:cs="Calibri"/>
              </w:rPr>
            </w:pPr>
            <w:r w:rsidRPr="00820A94">
              <w:rPr>
                <w:rFonts w:ascii="Calibri" w:hAnsi="Calibri" w:cs="Calibri"/>
              </w:rPr>
              <w:t>NVQ level 4 – Learning, Development and Support Service (LDSS)</w:t>
            </w:r>
          </w:p>
          <w:p w14:paraId="0C7D04CA" w14:textId="2F1705AE" w:rsidR="007779B4" w:rsidRPr="00C508F4" w:rsidRDefault="007779B4" w:rsidP="00CF3C01">
            <w:pPr>
              <w:jc w:val="both"/>
            </w:pPr>
          </w:p>
        </w:tc>
        <w:tc>
          <w:tcPr>
            <w:tcW w:w="1134" w:type="dxa"/>
          </w:tcPr>
          <w:p w14:paraId="332D7B52" w14:textId="4B1CBC2C" w:rsidR="00CF3C01" w:rsidRPr="00C508F4" w:rsidRDefault="00CF3C01" w:rsidP="00CF3C01">
            <w:pPr>
              <w:jc w:val="both"/>
            </w:pPr>
          </w:p>
        </w:tc>
        <w:tc>
          <w:tcPr>
            <w:tcW w:w="1134" w:type="dxa"/>
          </w:tcPr>
          <w:p w14:paraId="72E0CCA2" w14:textId="542FDC21" w:rsidR="00CF3C01" w:rsidRPr="00C508F4" w:rsidRDefault="00CF3C01" w:rsidP="00CF3C01">
            <w:pPr>
              <w:jc w:val="center"/>
            </w:pPr>
            <w:r w:rsidRPr="00311864">
              <w:rPr>
                <w:rFonts w:cstheme="minorHAnsi"/>
                <w:color w:val="000000"/>
              </w:rPr>
              <w:sym w:font="Wingdings" w:char="F0FC"/>
            </w:r>
          </w:p>
        </w:tc>
        <w:tc>
          <w:tcPr>
            <w:tcW w:w="1276" w:type="dxa"/>
          </w:tcPr>
          <w:p w14:paraId="35174682" w14:textId="684917A5" w:rsidR="00CF3C01" w:rsidRPr="009560C4" w:rsidRDefault="00CF3C01" w:rsidP="00CF3C01">
            <w:pPr>
              <w:jc w:val="both"/>
            </w:pPr>
            <w:r w:rsidRPr="009560C4">
              <w:t>A/D</w:t>
            </w:r>
          </w:p>
        </w:tc>
      </w:tr>
      <w:tr w:rsidR="00CF3C01" w14:paraId="7A0E7CF9" w14:textId="77777777" w:rsidTr="00CA036B">
        <w:trPr>
          <w:trHeight w:val="259"/>
        </w:trPr>
        <w:tc>
          <w:tcPr>
            <w:tcW w:w="10348" w:type="dxa"/>
            <w:gridSpan w:val="4"/>
            <w:shd w:val="clear" w:color="auto" w:fill="BFBFBF" w:themeFill="background1" w:themeFillShade="BF"/>
          </w:tcPr>
          <w:p w14:paraId="7141C428" w14:textId="77777777" w:rsidR="00CF3C01" w:rsidRPr="00C508F4" w:rsidRDefault="00CF3C01" w:rsidP="00CF3C01">
            <w:pPr>
              <w:jc w:val="both"/>
              <w:rPr>
                <w:b/>
                <w:bCs/>
              </w:rPr>
            </w:pPr>
            <w:r w:rsidRPr="00C508F4">
              <w:rPr>
                <w:b/>
                <w:bCs/>
              </w:rPr>
              <w:t>Experience</w:t>
            </w:r>
          </w:p>
          <w:p w14:paraId="030F391B" w14:textId="77777777" w:rsidR="00CF3C01" w:rsidRPr="00C508F4" w:rsidRDefault="00CF3C01" w:rsidP="00CF3C01">
            <w:pPr>
              <w:jc w:val="both"/>
            </w:pPr>
          </w:p>
        </w:tc>
      </w:tr>
      <w:tr w:rsidR="00CF3C01" w14:paraId="2A8EE2F2" w14:textId="77777777" w:rsidTr="008B659F">
        <w:tc>
          <w:tcPr>
            <w:tcW w:w="6804" w:type="dxa"/>
          </w:tcPr>
          <w:p w14:paraId="507059F8" w14:textId="77777777" w:rsidR="005B4C14" w:rsidRPr="005B4C14" w:rsidRDefault="005B4C14" w:rsidP="005B4C14">
            <w:pPr>
              <w:rPr>
                <w:rFonts w:ascii="Calibri" w:eastAsia="Times New Roman" w:hAnsi="Calibri" w:cs="Calibri"/>
                <w:sz w:val="24"/>
                <w:szCs w:val="24"/>
              </w:rPr>
            </w:pPr>
            <w:r w:rsidRPr="005B4C14">
              <w:rPr>
                <w:rFonts w:ascii="Calibri" w:eastAsia="Times New Roman" w:hAnsi="Calibri" w:cs="Calibri"/>
                <w:sz w:val="24"/>
                <w:szCs w:val="24"/>
              </w:rPr>
              <w:t>Experience of working with children and young people to support them in overcoming barriers to their personal, social, or learning development</w:t>
            </w:r>
          </w:p>
          <w:p w14:paraId="18DD5732" w14:textId="2C1075D7" w:rsidR="00CF3C01" w:rsidRPr="00C508F4" w:rsidRDefault="00CF3C01" w:rsidP="00CF3C01"/>
        </w:tc>
        <w:tc>
          <w:tcPr>
            <w:tcW w:w="1134" w:type="dxa"/>
          </w:tcPr>
          <w:p w14:paraId="7E66D195" w14:textId="5AE081E5" w:rsidR="00CF3C01" w:rsidRPr="00C508F4" w:rsidRDefault="00CF3C01" w:rsidP="00CF3C01">
            <w:pPr>
              <w:jc w:val="center"/>
            </w:pPr>
            <w:r w:rsidRPr="00311864">
              <w:rPr>
                <w:rFonts w:cstheme="minorHAnsi"/>
                <w:color w:val="000000"/>
              </w:rPr>
              <w:sym w:font="Wingdings" w:char="F0FC"/>
            </w:r>
          </w:p>
        </w:tc>
        <w:tc>
          <w:tcPr>
            <w:tcW w:w="1134" w:type="dxa"/>
          </w:tcPr>
          <w:p w14:paraId="498338B7" w14:textId="7013FF5E" w:rsidR="00CF3C01" w:rsidRPr="00C508F4" w:rsidRDefault="00CF3C01" w:rsidP="00CF3C01">
            <w:pPr>
              <w:jc w:val="both"/>
            </w:pPr>
          </w:p>
        </w:tc>
        <w:tc>
          <w:tcPr>
            <w:tcW w:w="1276" w:type="dxa"/>
          </w:tcPr>
          <w:p w14:paraId="4A239A6C" w14:textId="77777777" w:rsidR="00CF3C01" w:rsidRDefault="00CF3C01" w:rsidP="00CF3C01">
            <w:pPr>
              <w:jc w:val="both"/>
            </w:pPr>
          </w:p>
          <w:p w14:paraId="52E8082F" w14:textId="2B8C65F5" w:rsidR="00CF3C01" w:rsidRPr="00C508F4" w:rsidRDefault="00CF3C01" w:rsidP="00CF3C01">
            <w:pPr>
              <w:jc w:val="both"/>
            </w:pPr>
            <w:r>
              <w:t>A/I</w:t>
            </w:r>
          </w:p>
        </w:tc>
      </w:tr>
      <w:tr w:rsidR="00CF3C01" w14:paraId="78885821" w14:textId="77777777" w:rsidTr="008B659F">
        <w:tc>
          <w:tcPr>
            <w:tcW w:w="6804" w:type="dxa"/>
          </w:tcPr>
          <w:p w14:paraId="7BE883F6" w14:textId="77777777" w:rsidR="000B5A2D" w:rsidRPr="000B5A2D" w:rsidRDefault="000B5A2D" w:rsidP="000B5A2D">
            <w:pPr>
              <w:rPr>
                <w:rFonts w:ascii="Calibri" w:eastAsia="Times New Roman" w:hAnsi="Calibri" w:cs="Calibri"/>
                <w:sz w:val="24"/>
                <w:szCs w:val="24"/>
              </w:rPr>
            </w:pPr>
            <w:r w:rsidRPr="000B5A2D">
              <w:rPr>
                <w:rFonts w:ascii="Calibri" w:eastAsia="Times New Roman" w:hAnsi="Calibri" w:cs="Calibri"/>
                <w:sz w:val="24"/>
                <w:szCs w:val="24"/>
              </w:rPr>
              <w:t>Experience of working with children and young people in an educational setting</w:t>
            </w:r>
          </w:p>
          <w:p w14:paraId="46A518A8" w14:textId="0E858696" w:rsidR="00CF3C01" w:rsidRPr="00C508F4" w:rsidRDefault="00CF3C01" w:rsidP="00CF3C01"/>
        </w:tc>
        <w:tc>
          <w:tcPr>
            <w:tcW w:w="1134" w:type="dxa"/>
          </w:tcPr>
          <w:p w14:paraId="46AFCE75" w14:textId="3C224586" w:rsidR="00CF3C01" w:rsidRPr="00C508F4" w:rsidRDefault="00CF3C01" w:rsidP="00CF3C01">
            <w:pPr>
              <w:jc w:val="center"/>
            </w:pPr>
          </w:p>
        </w:tc>
        <w:tc>
          <w:tcPr>
            <w:tcW w:w="1134" w:type="dxa"/>
          </w:tcPr>
          <w:p w14:paraId="619027C8" w14:textId="38922078" w:rsidR="00CF3C01" w:rsidRPr="00C508F4" w:rsidRDefault="000B5A2D" w:rsidP="00CF3C01">
            <w:pPr>
              <w:jc w:val="both"/>
            </w:pPr>
            <w:r w:rsidRPr="00311864">
              <w:rPr>
                <w:rFonts w:cstheme="minorHAnsi"/>
                <w:color w:val="000000"/>
              </w:rPr>
              <w:sym w:font="Wingdings" w:char="F0FC"/>
            </w:r>
          </w:p>
        </w:tc>
        <w:tc>
          <w:tcPr>
            <w:tcW w:w="1276" w:type="dxa"/>
          </w:tcPr>
          <w:p w14:paraId="72531638" w14:textId="77777777" w:rsidR="00CF3C01" w:rsidRPr="00C508F4" w:rsidRDefault="00CF3C01" w:rsidP="00CF3C01">
            <w:pPr>
              <w:jc w:val="both"/>
            </w:pPr>
            <w:r>
              <w:t>A/I</w:t>
            </w:r>
          </w:p>
        </w:tc>
      </w:tr>
      <w:tr w:rsidR="00CF3C01" w14:paraId="22D3BF8D" w14:textId="77777777" w:rsidTr="008B659F">
        <w:tc>
          <w:tcPr>
            <w:tcW w:w="6804" w:type="dxa"/>
          </w:tcPr>
          <w:p w14:paraId="1E180C8E" w14:textId="77777777" w:rsidR="00E14194" w:rsidRPr="00E14194" w:rsidRDefault="00E14194" w:rsidP="00E14194">
            <w:pPr>
              <w:rPr>
                <w:rFonts w:ascii="Calibri" w:eastAsia="Times New Roman" w:hAnsi="Calibri" w:cs="Calibri"/>
                <w:sz w:val="24"/>
                <w:szCs w:val="24"/>
              </w:rPr>
            </w:pPr>
            <w:r w:rsidRPr="00E14194">
              <w:rPr>
                <w:rFonts w:ascii="Calibri" w:eastAsia="Times New Roman" w:hAnsi="Calibri" w:cs="Calibri"/>
                <w:sz w:val="24"/>
                <w:szCs w:val="24"/>
              </w:rPr>
              <w:t>Experience of making assessments of children and young people to identify their individual needs</w:t>
            </w:r>
          </w:p>
          <w:p w14:paraId="298A0FE9" w14:textId="3388D4ED" w:rsidR="00CF3C01" w:rsidRPr="00AB05A8" w:rsidRDefault="00CF3C01" w:rsidP="00CF3C01">
            <w:pPr>
              <w:tabs>
                <w:tab w:val="left" w:pos="429"/>
              </w:tabs>
              <w:rPr>
                <w:rFonts w:ascii="Calibri" w:eastAsia="Times New Roman" w:hAnsi="Calibri" w:cs="Calibri"/>
                <w:sz w:val="24"/>
                <w:szCs w:val="24"/>
              </w:rPr>
            </w:pPr>
          </w:p>
        </w:tc>
        <w:tc>
          <w:tcPr>
            <w:tcW w:w="1134" w:type="dxa"/>
          </w:tcPr>
          <w:p w14:paraId="30912534" w14:textId="153723E5" w:rsidR="00CF3C01" w:rsidRPr="00C508F4" w:rsidRDefault="00CF3C01" w:rsidP="00CF3C01">
            <w:pPr>
              <w:jc w:val="center"/>
            </w:pPr>
            <w:r w:rsidRPr="00311864">
              <w:rPr>
                <w:rFonts w:cstheme="minorHAnsi"/>
                <w:color w:val="000000"/>
              </w:rPr>
              <w:sym w:font="Wingdings" w:char="F0FC"/>
            </w:r>
          </w:p>
        </w:tc>
        <w:tc>
          <w:tcPr>
            <w:tcW w:w="1134" w:type="dxa"/>
          </w:tcPr>
          <w:p w14:paraId="4B4D0146" w14:textId="4A38B202" w:rsidR="00CF3C01" w:rsidRPr="00311864" w:rsidRDefault="00CF3C01" w:rsidP="00CF3C01">
            <w:pPr>
              <w:jc w:val="both"/>
              <w:rPr>
                <w:rFonts w:cstheme="minorHAnsi"/>
                <w:color w:val="000000"/>
              </w:rPr>
            </w:pPr>
          </w:p>
        </w:tc>
        <w:tc>
          <w:tcPr>
            <w:tcW w:w="1276" w:type="dxa"/>
          </w:tcPr>
          <w:p w14:paraId="6436BBE9" w14:textId="5902A341" w:rsidR="00CF3C01" w:rsidRDefault="00CF3C01" w:rsidP="00CF3C01">
            <w:pPr>
              <w:jc w:val="both"/>
            </w:pPr>
            <w:r>
              <w:t>A/I</w:t>
            </w:r>
          </w:p>
        </w:tc>
      </w:tr>
      <w:tr w:rsidR="00741F63" w14:paraId="1C20BF74" w14:textId="77777777" w:rsidTr="008B659F">
        <w:tc>
          <w:tcPr>
            <w:tcW w:w="6804" w:type="dxa"/>
          </w:tcPr>
          <w:p w14:paraId="799D2877" w14:textId="7DE3BE5A" w:rsidR="00741F63" w:rsidRPr="00AB05A8" w:rsidRDefault="00802534" w:rsidP="00CF3C01">
            <w:pPr>
              <w:tabs>
                <w:tab w:val="left" w:pos="429"/>
              </w:tabs>
              <w:rPr>
                <w:rFonts w:ascii="Calibri" w:eastAsia="Times New Roman" w:hAnsi="Calibri" w:cs="Calibri"/>
                <w:sz w:val="24"/>
                <w:szCs w:val="24"/>
              </w:rPr>
            </w:pPr>
            <w:r w:rsidRPr="003C754D">
              <w:rPr>
                <w:rFonts w:ascii="Calibri" w:hAnsi="Calibri" w:cs="Calibri"/>
              </w:rPr>
              <w:t>Organising training sessions for colleagues promoting positive mental health</w:t>
            </w:r>
          </w:p>
        </w:tc>
        <w:tc>
          <w:tcPr>
            <w:tcW w:w="1134" w:type="dxa"/>
          </w:tcPr>
          <w:p w14:paraId="1D2654D2" w14:textId="77777777" w:rsidR="00741F63" w:rsidRPr="00311864" w:rsidRDefault="00741F63" w:rsidP="00CF3C01">
            <w:pPr>
              <w:jc w:val="center"/>
              <w:rPr>
                <w:rFonts w:cstheme="minorHAnsi"/>
                <w:color w:val="000000"/>
              </w:rPr>
            </w:pPr>
          </w:p>
        </w:tc>
        <w:tc>
          <w:tcPr>
            <w:tcW w:w="1134" w:type="dxa"/>
          </w:tcPr>
          <w:p w14:paraId="6290ABDE" w14:textId="7B030D9E" w:rsidR="00741F63" w:rsidRPr="00311864" w:rsidRDefault="00802534" w:rsidP="00CF3C01">
            <w:pPr>
              <w:jc w:val="both"/>
              <w:rPr>
                <w:rFonts w:cstheme="minorHAnsi"/>
                <w:color w:val="000000"/>
              </w:rPr>
            </w:pPr>
            <w:r w:rsidRPr="00311864">
              <w:rPr>
                <w:rFonts w:cstheme="minorHAnsi"/>
                <w:color w:val="000000"/>
              </w:rPr>
              <w:sym w:font="Wingdings" w:char="F0FC"/>
            </w:r>
          </w:p>
        </w:tc>
        <w:tc>
          <w:tcPr>
            <w:tcW w:w="1276" w:type="dxa"/>
          </w:tcPr>
          <w:p w14:paraId="631E4A99" w14:textId="77777777" w:rsidR="00741F63" w:rsidRDefault="00741F63" w:rsidP="00CF3C01">
            <w:pPr>
              <w:jc w:val="both"/>
            </w:pPr>
          </w:p>
        </w:tc>
      </w:tr>
      <w:tr w:rsidR="00802534" w14:paraId="61BA0241" w14:textId="77777777" w:rsidTr="008B659F">
        <w:tc>
          <w:tcPr>
            <w:tcW w:w="6804" w:type="dxa"/>
          </w:tcPr>
          <w:p w14:paraId="627F65CC" w14:textId="77777777" w:rsidR="00802534" w:rsidRPr="00002D91" w:rsidRDefault="00802534" w:rsidP="00802534">
            <w:pPr>
              <w:rPr>
                <w:rFonts w:ascii="Calibri" w:eastAsia="Times New Roman" w:hAnsi="Calibri" w:cs="Calibri"/>
                <w:sz w:val="24"/>
                <w:szCs w:val="24"/>
              </w:rPr>
            </w:pPr>
            <w:r w:rsidRPr="00002D91">
              <w:rPr>
                <w:rFonts w:ascii="Calibri" w:eastAsia="Times New Roman" w:hAnsi="Calibri" w:cs="Calibri"/>
                <w:sz w:val="24"/>
                <w:szCs w:val="24"/>
              </w:rPr>
              <w:t>Experience of multiagency working to support the needs of young people</w:t>
            </w:r>
          </w:p>
          <w:p w14:paraId="1CDCF47C" w14:textId="77777777" w:rsidR="00802534" w:rsidRPr="00AB05A8" w:rsidRDefault="00802534" w:rsidP="00802534">
            <w:pPr>
              <w:tabs>
                <w:tab w:val="left" w:pos="429"/>
              </w:tabs>
              <w:rPr>
                <w:rFonts w:ascii="Calibri" w:eastAsia="Times New Roman" w:hAnsi="Calibri" w:cs="Calibri"/>
                <w:sz w:val="24"/>
                <w:szCs w:val="24"/>
              </w:rPr>
            </w:pPr>
          </w:p>
        </w:tc>
        <w:tc>
          <w:tcPr>
            <w:tcW w:w="1134" w:type="dxa"/>
          </w:tcPr>
          <w:p w14:paraId="639C0133" w14:textId="3067E9CB" w:rsidR="00802534" w:rsidRPr="00311864" w:rsidRDefault="00802534" w:rsidP="00802534">
            <w:pPr>
              <w:jc w:val="center"/>
              <w:rPr>
                <w:rFonts w:cstheme="minorHAnsi"/>
                <w:color w:val="000000"/>
              </w:rPr>
            </w:pPr>
            <w:r w:rsidRPr="00E276E3">
              <w:rPr>
                <w:rFonts w:cstheme="minorHAnsi"/>
                <w:color w:val="000000"/>
              </w:rPr>
              <w:lastRenderedPageBreak/>
              <w:sym w:font="Wingdings" w:char="F0FC"/>
            </w:r>
          </w:p>
        </w:tc>
        <w:tc>
          <w:tcPr>
            <w:tcW w:w="1134" w:type="dxa"/>
          </w:tcPr>
          <w:p w14:paraId="72E6FEA8" w14:textId="77777777" w:rsidR="00802534" w:rsidRPr="00311864" w:rsidRDefault="00802534" w:rsidP="00802534">
            <w:pPr>
              <w:jc w:val="both"/>
              <w:rPr>
                <w:rFonts w:cstheme="minorHAnsi"/>
                <w:color w:val="000000"/>
              </w:rPr>
            </w:pPr>
          </w:p>
        </w:tc>
        <w:tc>
          <w:tcPr>
            <w:tcW w:w="1276" w:type="dxa"/>
          </w:tcPr>
          <w:p w14:paraId="22C459E9" w14:textId="77777777" w:rsidR="00802534" w:rsidRDefault="00802534" w:rsidP="00802534">
            <w:pPr>
              <w:jc w:val="both"/>
            </w:pPr>
          </w:p>
        </w:tc>
      </w:tr>
      <w:tr w:rsidR="00802534" w14:paraId="50EC8229" w14:textId="77777777" w:rsidTr="008B659F">
        <w:tc>
          <w:tcPr>
            <w:tcW w:w="6804" w:type="dxa"/>
          </w:tcPr>
          <w:p w14:paraId="3C89122C" w14:textId="77777777" w:rsidR="00802534" w:rsidRPr="00E43DA5" w:rsidRDefault="00802534" w:rsidP="00802534">
            <w:pPr>
              <w:rPr>
                <w:rFonts w:ascii="Calibri" w:eastAsia="Times New Roman" w:hAnsi="Calibri" w:cs="Calibri"/>
                <w:sz w:val="24"/>
                <w:szCs w:val="24"/>
              </w:rPr>
            </w:pPr>
            <w:r w:rsidRPr="00E43DA5">
              <w:rPr>
                <w:rFonts w:ascii="Calibri" w:eastAsia="Times New Roman" w:hAnsi="Calibri" w:cs="Calibri"/>
                <w:sz w:val="24"/>
                <w:szCs w:val="24"/>
              </w:rPr>
              <w:t>Experience of drawing up individual action plans, monitoring their implementation and making adjustment relating to pupil progress or changes in circumstances</w:t>
            </w:r>
          </w:p>
          <w:p w14:paraId="23CF97E2" w14:textId="77777777" w:rsidR="00802534" w:rsidRPr="00AB05A8" w:rsidRDefault="00802534" w:rsidP="00802534">
            <w:pPr>
              <w:tabs>
                <w:tab w:val="left" w:pos="429"/>
              </w:tabs>
              <w:rPr>
                <w:rFonts w:ascii="Calibri" w:eastAsia="Times New Roman" w:hAnsi="Calibri" w:cs="Calibri"/>
                <w:sz w:val="24"/>
                <w:szCs w:val="24"/>
              </w:rPr>
            </w:pPr>
          </w:p>
        </w:tc>
        <w:tc>
          <w:tcPr>
            <w:tcW w:w="1134" w:type="dxa"/>
          </w:tcPr>
          <w:p w14:paraId="6E027557" w14:textId="1D80CEDD" w:rsidR="00802534" w:rsidRPr="00311864" w:rsidRDefault="00802534" w:rsidP="00802534">
            <w:pPr>
              <w:jc w:val="center"/>
              <w:rPr>
                <w:rFonts w:cstheme="minorHAnsi"/>
                <w:color w:val="000000"/>
              </w:rPr>
            </w:pPr>
            <w:r w:rsidRPr="00E276E3">
              <w:rPr>
                <w:rFonts w:cstheme="minorHAnsi"/>
                <w:color w:val="000000"/>
              </w:rPr>
              <w:sym w:font="Wingdings" w:char="F0FC"/>
            </w:r>
          </w:p>
        </w:tc>
        <w:tc>
          <w:tcPr>
            <w:tcW w:w="1134" w:type="dxa"/>
          </w:tcPr>
          <w:p w14:paraId="6F5C8C4E" w14:textId="77777777" w:rsidR="00802534" w:rsidRPr="00311864" w:rsidRDefault="00802534" w:rsidP="00802534">
            <w:pPr>
              <w:jc w:val="both"/>
              <w:rPr>
                <w:rFonts w:cstheme="minorHAnsi"/>
                <w:color w:val="000000"/>
              </w:rPr>
            </w:pPr>
          </w:p>
        </w:tc>
        <w:tc>
          <w:tcPr>
            <w:tcW w:w="1276" w:type="dxa"/>
          </w:tcPr>
          <w:p w14:paraId="4C7F765C" w14:textId="77777777" w:rsidR="00802534" w:rsidRDefault="00802534" w:rsidP="00802534">
            <w:pPr>
              <w:jc w:val="both"/>
            </w:pPr>
          </w:p>
        </w:tc>
      </w:tr>
      <w:tr w:rsidR="00802534" w14:paraId="37C7D019" w14:textId="77777777" w:rsidTr="008B659F">
        <w:tc>
          <w:tcPr>
            <w:tcW w:w="6804" w:type="dxa"/>
          </w:tcPr>
          <w:p w14:paraId="241D79D5" w14:textId="77777777" w:rsidR="00802534" w:rsidRPr="009576CD" w:rsidRDefault="00802534" w:rsidP="00802534">
            <w:pPr>
              <w:rPr>
                <w:rFonts w:ascii="Calibri" w:eastAsia="Times New Roman" w:hAnsi="Calibri" w:cs="Calibri"/>
                <w:sz w:val="24"/>
                <w:szCs w:val="24"/>
              </w:rPr>
            </w:pPr>
            <w:r w:rsidRPr="009576CD">
              <w:rPr>
                <w:rFonts w:ascii="Calibri" w:eastAsia="Times New Roman" w:hAnsi="Calibri" w:cs="Calibri"/>
                <w:sz w:val="24"/>
                <w:szCs w:val="24"/>
              </w:rPr>
              <w:t>Experience of using and integrating ICT as part of the learning process</w:t>
            </w:r>
          </w:p>
          <w:p w14:paraId="3A91F6E9" w14:textId="77777777" w:rsidR="00802534" w:rsidRPr="00AB05A8" w:rsidRDefault="00802534" w:rsidP="00802534">
            <w:pPr>
              <w:tabs>
                <w:tab w:val="left" w:pos="429"/>
              </w:tabs>
              <w:rPr>
                <w:rFonts w:ascii="Calibri" w:eastAsia="Times New Roman" w:hAnsi="Calibri" w:cs="Calibri"/>
                <w:sz w:val="24"/>
                <w:szCs w:val="24"/>
              </w:rPr>
            </w:pPr>
          </w:p>
        </w:tc>
        <w:tc>
          <w:tcPr>
            <w:tcW w:w="1134" w:type="dxa"/>
          </w:tcPr>
          <w:p w14:paraId="0CBA19A5" w14:textId="718CBE03" w:rsidR="00802534" w:rsidRPr="00311864" w:rsidRDefault="00802534" w:rsidP="00802534">
            <w:pPr>
              <w:jc w:val="center"/>
              <w:rPr>
                <w:rFonts w:cstheme="minorHAnsi"/>
                <w:color w:val="000000"/>
              </w:rPr>
            </w:pPr>
            <w:r w:rsidRPr="00E276E3">
              <w:rPr>
                <w:rFonts w:cstheme="minorHAnsi"/>
                <w:color w:val="000000"/>
              </w:rPr>
              <w:sym w:font="Wingdings" w:char="F0FC"/>
            </w:r>
          </w:p>
        </w:tc>
        <w:tc>
          <w:tcPr>
            <w:tcW w:w="1134" w:type="dxa"/>
          </w:tcPr>
          <w:p w14:paraId="5A768FFA" w14:textId="77777777" w:rsidR="00802534" w:rsidRPr="00311864" w:rsidRDefault="00802534" w:rsidP="00802534">
            <w:pPr>
              <w:jc w:val="both"/>
              <w:rPr>
                <w:rFonts w:cstheme="minorHAnsi"/>
                <w:color w:val="000000"/>
              </w:rPr>
            </w:pPr>
          </w:p>
        </w:tc>
        <w:tc>
          <w:tcPr>
            <w:tcW w:w="1276" w:type="dxa"/>
          </w:tcPr>
          <w:p w14:paraId="117E5D23" w14:textId="77777777" w:rsidR="00802534" w:rsidRDefault="00802534" w:rsidP="00802534">
            <w:pPr>
              <w:jc w:val="both"/>
            </w:pPr>
          </w:p>
        </w:tc>
      </w:tr>
      <w:tr w:rsidR="00802534" w14:paraId="6F30AC3D" w14:textId="77777777" w:rsidTr="008B659F">
        <w:tc>
          <w:tcPr>
            <w:tcW w:w="6804" w:type="dxa"/>
          </w:tcPr>
          <w:p w14:paraId="74C939C5" w14:textId="77777777" w:rsidR="00802534" w:rsidRPr="00E50EC9" w:rsidRDefault="00802534" w:rsidP="00802534">
            <w:pPr>
              <w:rPr>
                <w:rFonts w:ascii="Calibri" w:eastAsia="Times New Roman" w:hAnsi="Calibri" w:cs="Calibri"/>
                <w:sz w:val="24"/>
                <w:szCs w:val="24"/>
              </w:rPr>
            </w:pPr>
            <w:r w:rsidRPr="00E50EC9">
              <w:rPr>
                <w:rFonts w:ascii="Calibri" w:eastAsia="Times New Roman" w:hAnsi="Calibri" w:cs="Calibri"/>
                <w:sz w:val="24"/>
                <w:szCs w:val="24"/>
              </w:rPr>
              <w:t xml:space="preserve">Experience of working in a team collaboratively to share ideas and achieve objectives </w:t>
            </w:r>
          </w:p>
          <w:p w14:paraId="427D2844" w14:textId="77777777" w:rsidR="00802534" w:rsidRPr="00AB05A8" w:rsidRDefault="00802534" w:rsidP="00802534">
            <w:pPr>
              <w:tabs>
                <w:tab w:val="left" w:pos="429"/>
              </w:tabs>
              <w:rPr>
                <w:rFonts w:ascii="Calibri" w:eastAsia="Times New Roman" w:hAnsi="Calibri" w:cs="Calibri"/>
                <w:sz w:val="24"/>
                <w:szCs w:val="24"/>
              </w:rPr>
            </w:pPr>
          </w:p>
        </w:tc>
        <w:tc>
          <w:tcPr>
            <w:tcW w:w="1134" w:type="dxa"/>
          </w:tcPr>
          <w:p w14:paraId="567E8B20" w14:textId="3F626F1A" w:rsidR="00802534" w:rsidRPr="00311864" w:rsidRDefault="00802534" w:rsidP="00802534">
            <w:pPr>
              <w:jc w:val="center"/>
              <w:rPr>
                <w:rFonts w:cstheme="minorHAnsi"/>
                <w:color w:val="000000"/>
              </w:rPr>
            </w:pPr>
            <w:r w:rsidRPr="00E276E3">
              <w:rPr>
                <w:rFonts w:cstheme="minorHAnsi"/>
                <w:color w:val="000000"/>
              </w:rPr>
              <w:sym w:font="Wingdings" w:char="F0FC"/>
            </w:r>
          </w:p>
        </w:tc>
        <w:tc>
          <w:tcPr>
            <w:tcW w:w="1134" w:type="dxa"/>
          </w:tcPr>
          <w:p w14:paraId="4FAC1CF8" w14:textId="77777777" w:rsidR="00802534" w:rsidRPr="00311864" w:rsidRDefault="00802534" w:rsidP="00802534">
            <w:pPr>
              <w:jc w:val="both"/>
              <w:rPr>
                <w:rFonts w:cstheme="minorHAnsi"/>
                <w:color w:val="000000"/>
              </w:rPr>
            </w:pPr>
          </w:p>
        </w:tc>
        <w:tc>
          <w:tcPr>
            <w:tcW w:w="1276" w:type="dxa"/>
          </w:tcPr>
          <w:p w14:paraId="18E047D6" w14:textId="77777777" w:rsidR="00802534" w:rsidRDefault="00802534" w:rsidP="00802534">
            <w:pPr>
              <w:jc w:val="both"/>
            </w:pPr>
          </w:p>
        </w:tc>
      </w:tr>
      <w:tr w:rsidR="00802534" w14:paraId="446BB642" w14:textId="77777777" w:rsidTr="008B659F">
        <w:tc>
          <w:tcPr>
            <w:tcW w:w="6804" w:type="dxa"/>
          </w:tcPr>
          <w:p w14:paraId="73991710" w14:textId="77777777" w:rsidR="00802534" w:rsidRPr="00225018" w:rsidRDefault="00802534" w:rsidP="00802534">
            <w:pPr>
              <w:rPr>
                <w:rFonts w:ascii="Calibri" w:eastAsia="Times New Roman" w:hAnsi="Calibri" w:cs="Calibri"/>
                <w:sz w:val="24"/>
                <w:szCs w:val="24"/>
              </w:rPr>
            </w:pPr>
            <w:r w:rsidRPr="00225018">
              <w:rPr>
                <w:rFonts w:ascii="Calibri" w:eastAsia="Times New Roman" w:hAnsi="Calibri" w:cs="Calibri"/>
                <w:sz w:val="24"/>
                <w:szCs w:val="24"/>
              </w:rPr>
              <w:t>Experience of undertaking clerical and administrative tasks</w:t>
            </w:r>
          </w:p>
          <w:p w14:paraId="7AB057DB" w14:textId="77777777" w:rsidR="00802534" w:rsidRPr="00AB05A8" w:rsidRDefault="00802534" w:rsidP="00802534">
            <w:pPr>
              <w:tabs>
                <w:tab w:val="left" w:pos="429"/>
              </w:tabs>
              <w:rPr>
                <w:rFonts w:ascii="Calibri" w:eastAsia="Times New Roman" w:hAnsi="Calibri" w:cs="Calibri"/>
                <w:sz w:val="24"/>
                <w:szCs w:val="24"/>
              </w:rPr>
            </w:pPr>
          </w:p>
        </w:tc>
        <w:tc>
          <w:tcPr>
            <w:tcW w:w="1134" w:type="dxa"/>
          </w:tcPr>
          <w:p w14:paraId="5A27577B" w14:textId="3E4D1595" w:rsidR="00802534" w:rsidRPr="00311864" w:rsidRDefault="00802534" w:rsidP="00802534">
            <w:pPr>
              <w:jc w:val="center"/>
              <w:rPr>
                <w:rFonts w:cstheme="minorHAnsi"/>
                <w:color w:val="000000"/>
              </w:rPr>
            </w:pPr>
            <w:r w:rsidRPr="00E276E3">
              <w:rPr>
                <w:rFonts w:cstheme="minorHAnsi"/>
                <w:color w:val="000000"/>
              </w:rPr>
              <w:sym w:font="Wingdings" w:char="F0FC"/>
            </w:r>
          </w:p>
        </w:tc>
        <w:tc>
          <w:tcPr>
            <w:tcW w:w="1134" w:type="dxa"/>
          </w:tcPr>
          <w:p w14:paraId="3254023F" w14:textId="77777777" w:rsidR="00802534" w:rsidRPr="00311864" w:rsidRDefault="00802534" w:rsidP="00802534">
            <w:pPr>
              <w:jc w:val="both"/>
              <w:rPr>
                <w:rFonts w:cstheme="minorHAnsi"/>
                <w:color w:val="000000"/>
              </w:rPr>
            </w:pPr>
          </w:p>
        </w:tc>
        <w:tc>
          <w:tcPr>
            <w:tcW w:w="1276" w:type="dxa"/>
          </w:tcPr>
          <w:p w14:paraId="5BE6E854" w14:textId="77777777" w:rsidR="00802534" w:rsidRDefault="00802534" w:rsidP="00802534">
            <w:pPr>
              <w:jc w:val="both"/>
            </w:pPr>
          </w:p>
        </w:tc>
      </w:tr>
      <w:tr w:rsidR="00CF3C01" w14:paraId="2F513740" w14:textId="77777777" w:rsidTr="008B659F">
        <w:tc>
          <w:tcPr>
            <w:tcW w:w="10348" w:type="dxa"/>
            <w:gridSpan w:val="4"/>
            <w:shd w:val="clear" w:color="auto" w:fill="BFBFBF" w:themeFill="background1" w:themeFillShade="BF"/>
          </w:tcPr>
          <w:p w14:paraId="2C760EAB" w14:textId="77777777" w:rsidR="00CF3C01" w:rsidRPr="00C508F4" w:rsidRDefault="00CF3C01" w:rsidP="00CF3C01">
            <w:pPr>
              <w:jc w:val="both"/>
              <w:rPr>
                <w:b/>
                <w:bCs/>
              </w:rPr>
            </w:pPr>
            <w:r w:rsidRPr="00C508F4">
              <w:rPr>
                <w:b/>
                <w:bCs/>
              </w:rPr>
              <w:t>Skills &amp; Abilities</w:t>
            </w:r>
          </w:p>
          <w:p w14:paraId="481D83AC" w14:textId="77777777" w:rsidR="00CF3C01" w:rsidRPr="00C508F4" w:rsidRDefault="00CF3C01" w:rsidP="00CF3C01">
            <w:pPr>
              <w:jc w:val="both"/>
            </w:pPr>
          </w:p>
        </w:tc>
      </w:tr>
      <w:tr w:rsidR="00CF3C01" w14:paraId="53430DCF" w14:textId="77777777" w:rsidTr="008B659F">
        <w:tc>
          <w:tcPr>
            <w:tcW w:w="6804" w:type="dxa"/>
          </w:tcPr>
          <w:p w14:paraId="2747F617" w14:textId="77777777" w:rsidR="00236669" w:rsidRPr="00236669" w:rsidRDefault="00236669" w:rsidP="00236669">
            <w:pPr>
              <w:rPr>
                <w:rFonts w:ascii="Calibri" w:eastAsia="Times New Roman" w:hAnsi="Calibri" w:cs="Calibri"/>
                <w:sz w:val="24"/>
                <w:szCs w:val="24"/>
              </w:rPr>
            </w:pPr>
            <w:r w:rsidRPr="00236669">
              <w:rPr>
                <w:rFonts w:ascii="Calibri" w:eastAsia="Times New Roman" w:hAnsi="Calibri" w:cs="Calibri"/>
                <w:sz w:val="24"/>
                <w:szCs w:val="24"/>
              </w:rPr>
              <w:t>Communication skills to influence, persuade, motivate, and engage with a wide range of children, young people, and their families</w:t>
            </w:r>
          </w:p>
          <w:p w14:paraId="751CA74A" w14:textId="0D30A5EF" w:rsidR="00CF3C01" w:rsidRPr="00C508F4" w:rsidRDefault="00CF3C01" w:rsidP="00236669">
            <w:pPr>
              <w:tabs>
                <w:tab w:val="left" w:pos="429"/>
              </w:tabs>
              <w:ind w:firstLine="720"/>
            </w:pPr>
          </w:p>
        </w:tc>
        <w:tc>
          <w:tcPr>
            <w:tcW w:w="1134" w:type="dxa"/>
          </w:tcPr>
          <w:p w14:paraId="674AB1D3" w14:textId="6439AE7E" w:rsidR="00CF3C01" w:rsidRPr="00C508F4" w:rsidRDefault="00CF3C01" w:rsidP="00CF3C01">
            <w:pPr>
              <w:jc w:val="center"/>
            </w:pPr>
            <w:r w:rsidRPr="00744BCA">
              <w:rPr>
                <w:rFonts w:cstheme="minorHAnsi"/>
                <w:color w:val="000000"/>
              </w:rPr>
              <w:sym w:font="Wingdings" w:char="F0FC"/>
            </w:r>
          </w:p>
        </w:tc>
        <w:tc>
          <w:tcPr>
            <w:tcW w:w="1134" w:type="dxa"/>
          </w:tcPr>
          <w:p w14:paraId="3794D3E1" w14:textId="0BD52061" w:rsidR="00CF3C01" w:rsidRPr="00C508F4" w:rsidRDefault="00CF3C01" w:rsidP="00CF3C01">
            <w:pPr>
              <w:jc w:val="both"/>
            </w:pPr>
          </w:p>
        </w:tc>
        <w:tc>
          <w:tcPr>
            <w:tcW w:w="1276" w:type="dxa"/>
          </w:tcPr>
          <w:p w14:paraId="63912B9D" w14:textId="3009A4DF" w:rsidR="00CF3C01" w:rsidRPr="00C508F4" w:rsidRDefault="00CF3C01" w:rsidP="00CF3C01">
            <w:pPr>
              <w:jc w:val="both"/>
            </w:pPr>
            <w:r w:rsidRPr="00E75668">
              <w:t>A/I</w:t>
            </w:r>
            <w:r>
              <w:t>/R</w:t>
            </w:r>
          </w:p>
        </w:tc>
      </w:tr>
      <w:tr w:rsidR="00236669" w14:paraId="54CCCF73" w14:textId="77777777" w:rsidTr="008B659F">
        <w:tc>
          <w:tcPr>
            <w:tcW w:w="6804" w:type="dxa"/>
          </w:tcPr>
          <w:p w14:paraId="37DF6B4C" w14:textId="77777777" w:rsidR="002504D3" w:rsidRPr="002504D3" w:rsidRDefault="002504D3" w:rsidP="002504D3">
            <w:pPr>
              <w:rPr>
                <w:rFonts w:ascii="Calibri" w:eastAsia="Times New Roman" w:hAnsi="Calibri" w:cs="Calibri"/>
                <w:sz w:val="24"/>
                <w:szCs w:val="24"/>
              </w:rPr>
            </w:pPr>
            <w:r w:rsidRPr="002504D3">
              <w:rPr>
                <w:rFonts w:ascii="Calibri" w:eastAsia="Times New Roman" w:hAnsi="Calibri" w:cs="Calibri"/>
                <w:sz w:val="24"/>
                <w:szCs w:val="24"/>
              </w:rPr>
              <w:t>An ability to draw on knowledge of the usual pattern of symptoms associated with mental health problems</w:t>
            </w:r>
          </w:p>
          <w:p w14:paraId="3E5E6E1F" w14:textId="7D0D8AC2" w:rsidR="00236669" w:rsidRPr="00236669" w:rsidRDefault="00236669" w:rsidP="002504D3">
            <w:pPr>
              <w:rPr>
                <w:rFonts w:ascii="Calibri" w:eastAsia="Times New Roman" w:hAnsi="Calibri" w:cs="Calibri"/>
                <w:sz w:val="24"/>
                <w:szCs w:val="24"/>
              </w:rPr>
            </w:pPr>
          </w:p>
        </w:tc>
        <w:tc>
          <w:tcPr>
            <w:tcW w:w="1134" w:type="dxa"/>
          </w:tcPr>
          <w:p w14:paraId="47B378EC" w14:textId="77777777" w:rsidR="00236669" w:rsidRPr="00744BCA" w:rsidRDefault="00236669" w:rsidP="00CF3C01">
            <w:pPr>
              <w:jc w:val="center"/>
              <w:rPr>
                <w:rFonts w:cstheme="minorHAnsi"/>
                <w:color w:val="000000"/>
              </w:rPr>
            </w:pPr>
          </w:p>
        </w:tc>
        <w:tc>
          <w:tcPr>
            <w:tcW w:w="1134" w:type="dxa"/>
          </w:tcPr>
          <w:p w14:paraId="4B32D185" w14:textId="26538E1A" w:rsidR="00236669" w:rsidRPr="00C508F4" w:rsidRDefault="0039332E" w:rsidP="00CF3C01">
            <w:pPr>
              <w:jc w:val="both"/>
            </w:pPr>
            <w:r w:rsidRPr="00744BCA">
              <w:rPr>
                <w:rFonts w:cstheme="minorHAnsi"/>
                <w:color w:val="000000"/>
              </w:rPr>
              <w:sym w:font="Wingdings" w:char="F0FC"/>
            </w:r>
          </w:p>
        </w:tc>
        <w:tc>
          <w:tcPr>
            <w:tcW w:w="1276" w:type="dxa"/>
          </w:tcPr>
          <w:p w14:paraId="779CC8B5" w14:textId="77777777" w:rsidR="00236669" w:rsidRPr="00E75668" w:rsidRDefault="00236669" w:rsidP="00CF3C01">
            <w:pPr>
              <w:jc w:val="both"/>
            </w:pPr>
          </w:p>
        </w:tc>
      </w:tr>
      <w:tr w:rsidR="00CF3C01" w14:paraId="19B7A1DA" w14:textId="77777777" w:rsidTr="008B659F">
        <w:tc>
          <w:tcPr>
            <w:tcW w:w="6804" w:type="dxa"/>
          </w:tcPr>
          <w:p w14:paraId="13A0C36A" w14:textId="2A075F6E" w:rsidR="00CF3C01" w:rsidRPr="00C508F4" w:rsidRDefault="00D71D86" w:rsidP="00CF3C01">
            <w:pPr>
              <w:tabs>
                <w:tab w:val="left" w:pos="429"/>
              </w:tabs>
            </w:pPr>
            <w:r w:rsidRPr="00820A94">
              <w:rPr>
                <w:rFonts w:ascii="Calibri" w:hAnsi="Calibri" w:cs="Calibri"/>
              </w:rPr>
              <w:t>Interpersonal skills to form and</w:t>
            </w:r>
            <w:r w:rsidR="0006057B" w:rsidRPr="00820A94">
              <w:rPr>
                <w:rFonts w:ascii="Calibri" w:hAnsi="Calibri" w:cs="Calibri"/>
              </w:rPr>
              <w:t xml:space="preserve"> maintain positive working relationships with pupils, their families, colleagues, and other education/healthcare professionals and partner organisations</w:t>
            </w:r>
          </w:p>
        </w:tc>
        <w:tc>
          <w:tcPr>
            <w:tcW w:w="1134" w:type="dxa"/>
          </w:tcPr>
          <w:p w14:paraId="197580B1" w14:textId="77777777" w:rsidR="00CF3C01" w:rsidRPr="00C508F4" w:rsidRDefault="00CF3C01" w:rsidP="00CF3C01">
            <w:pPr>
              <w:jc w:val="center"/>
            </w:pPr>
            <w:r w:rsidRPr="00744BCA">
              <w:rPr>
                <w:rFonts w:cstheme="minorHAnsi"/>
                <w:color w:val="000000"/>
              </w:rPr>
              <w:sym w:font="Wingdings" w:char="F0FC"/>
            </w:r>
          </w:p>
        </w:tc>
        <w:tc>
          <w:tcPr>
            <w:tcW w:w="1134" w:type="dxa"/>
          </w:tcPr>
          <w:p w14:paraId="4BD6CF35" w14:textId="77777777" w:rsidR="00CF3C01" w:rsidRPr="00C508F4" w:rsidRDefault="00CF3C01" w:rsidP="00CF3C01">
            <w:pPr>
              <w:jc w:val="both"/>
            </w:pPr>
          </w:p>
        </w:tc>
        <w:tc>
          <w:tcPr>
            <w:tcW w:w="1276" w:type="dxa"/>
          </w:tcPr>
          <w:p w14:paraId="0AD7F3FB" w14:textId="77777777" w:rsidR="00CF3C01" w:rsidRPr="00C508F4" w:rsidRDefault="00CF3C01" w:rsidP="00CF3C01">
            <w:pPr>
              <w:jc w:val="both"/>
            </w:pPr>
            <w:r w:rsidRPr="00E75668">
              <w:t>A/I</w:t>
            </w:r>
          </w:p>
        </w:tc>
      </w:tr>
      <w:tr w:rsidR="00BF1710" w14:paraId="1AF2DAF2" w14:textId="77777777" w:rsidTr="008B659F">
        <w:tc>
          <w:tcPr>
            <w:tcW w:w="6804" w:type="dxa"/>
          </w:tcPr>
          <w:p w14:paraId="07C585E0" w14:textId="0EF34CBC" w:rsidR="00BF1710" w:rsidRPr="00820A94" w:rsidRDefault="00BF1710" w:rsidP="00BF1710">
            <w:pPr>
              <w:tabs>
                <w:tab w:val="left" w:pos="429"/>
              </w:tabs>
              <w:rPr>
                <w:rFonts w:ascii="Calibri" w:hAnsi="Calibri" w:cs="Calibri"/>
              </w:rPr>
            </w:pPr>
            <w:r w:rsidRPr="002504D3">
              <w:rPr>
                <w:rFonts w:ascii="Calibri" w:eastAsia="Times New Roman" w:hAnsi="Calibri" w:cs="Calibri"/>
                <w:sz w:val="24"/>
                <w:szCs w:val="24"/>
              </w:rPr>
              <w:t>Ability to both promote</w:t>
            </w:r>
            <w:r w:rsidRPr="003C754D">
              <w:rPr>
                <w:rFonts w:ascii="Calibri" w:hAnsi="Calibri" w:cs="Calibri"/>
              </w:rPr>
              <w:t xml:space="preserve"> positive mental health and recognise and support when things go wrong</w:t>
            </w:r>
          </w:p>
        </w:tc>
        <w:tc>
          <w:tcPr>
            <w:tcW w:w="1134" w:type="dxa"/>
          </w:tcPr>
          <w:p w14:paraId="3FADA85C" w14:textId="77777777" w:rsidR="00BF1710" w:rsidRPr="00744BCA" w:rsidRDefault="00BF1710" w:rsidP="00BF1710">
            <w:pPr>
              <w:jc w:val="center"/>
              <w:rPr>
                <w:rFonts w:cstheme="minorHAnsi"/>
                <w:color w:val="000000"/>
              </w:rPr>
            </w:pPr>
          </w:p>
        </w:tc>
        <w:tc>
          <w:tcPr>
            <w:tcW w:w="1134" w:type="dxa"/>
          </w:tcPr>
          <w:p w14:paraId="04209DED" w14:textId="1B52AEBF" w:rsidR="00BF1710" w:rsidRPr="00C508F4" w:rsidRDefault="00BF1710" w:rsidP="00BF1710">
            <w:pPr>
              <w:jc w:val="both"/>
            </w:pPr>
            <w:r w:rsidRPr="00744BCA">
              <w:rPr>
                <w:rFonts w:cstheme="minorHAnsi"/>
                <w:color w:val="000000"/>
              </w:rPr>
              <w:sym w:font="Wingdings" w:char="F0FC"/>
            </w:r>
          </w:p>
        </w:tc>
        <w:tc>
          <w:tcPr>
            <w:tcW w:w="1276" w:type="dxa"/>
          </w:tcPr>
          <w:p w14:paraId="72575207" w14:textId="243E56F4" w:rsidR="00BF1710" w:rsidRPr="00E75668" w:rsidRDefault="00BF1710" w:rsidP="00BF1710">
            <w:pPr>
              <w:jc w:val="both"/>
            </w:pPr>
            <w:r w:rsidRPr="006127F5">
              <w:t>A/I</w:t>
            </w:r>
          </w:p>
        </w:tc>
      </w:tr>
      <w:tr w:rsidR="00BF1710" w14:paraId="5B957DB9" w14:textId="77777777" w:rsidTr="008B659F">
        <w:tc>
          <w:tcPr>
            <w:tcW w:w="6804" w:type="dxa"/>
          </w:tcPr>
          <w:p w14:paraId="3407CB90" w14:textId="77777777" w:rsidR="00BF1710" w:rsidRPr="00772F9C" w:rsidRDefault="00BF1710" w:rsidP="00BF1710">
            <w:pPr>
              <w:rPr>
                <w:rFonts w:ascii="Calibri" w:eastAsia="Times New Roman" w:hAnsi="Calibri" w:cs="Calibri"/>
                <w:sz w:val="24"/>
                <w:szCs w:val="24"/>
              </w:rPr>
            </w:pPr>
            <w:r w:rsidRPr="00772F9C">
              <w:rPr>
                <w:rFonts w:ascii="Calibri" w:eastAsia="Times New Roman" w:hAnsi="Calibri" w:cs="Calibri"/>
                <w:sz w:val="24"/>
                <w:szCs w:val="24"/>
              </w:rPr>
              <w:t>Listening skills to support children, young people, and their families through understanding their point of view in a non-judgemental approach</w:t>
            </w:r>
          </w:p>
          <w:p w14:paraId="01B26802" w14:textId="77777777" w:rsidR="00BF1710" w:rsidRPr="00820A94" w:rsidRDefault="00BF1710" w:rsidP="00BF1710">
            <w:pPr>
              <w:tabs>
                <w:tab w:val="left" w:pos="429"/>
              </w:tabs>
              <w:rPr>
                <w:rFonts w:ascii="Calibri" w:hAnsi="Calibri" w:cs="Calibri"/>
              </w:rPr>
            </w:pPr>
          </w:p>
        </w:tc>
        <w:tc>
          <w:tcPr>
            <w:tcW w:w="1134" w:type="dxa"/>
          </w:tcPr>
          <w:p w14:paraId="344CC881" w14:textId="6E7F3F8D" w:rsidR="00BF1710" w:rsidRPr="00744BCA" w:rsidRDefault="00BF1710" w:rsidP="00BF1710">
            <w:pPr>
              <w:jc w:val="center"/>
              <w:rPr>
                <w:rFonts w:cstheme="minorHAnsi"/>
                <w:color w:val="000000"/>
              </w:rPr>
            </w:pPr>
            <w:r w:rsidRPr="00744BCA">
              <w:rPr>
                <w:rFonts w:cstheme="minorHAnsi"/>
                <w:color w:val="000000"/>
              </w:rPr>
              <w:sym w:font="Wingdings" w:char="F0FC"/>
            </w:r>
          </w:p>
        </w:tc>
        <w:tc>
          <w:tcPr>
            <w:tcW w:w="1134" w:type="dxa"/>
          </w:tcPr>
          <w:p w14:paraId="00B4C40D" w14:textId="77777777" w:rsidR="00BF1710" w:rsidRPr="00C508F4" w:rsidRDefault="00BF1710" w:rsidP="00BF1710">
            <w:pPr>
              <w:jc w:val="both"/>
            </w:pPr>
          </w:p>
        </w:tc>
        <w:tc>
          <w:tcPr>
            <w:tcW w:w="1276" w:type="dxa"/>
          </w:tcPr>
          <w:p w14:paraId="31D1E045" w14:textId="069A9D65" w:rsidR="00BF1710" w:rsidRPr="00E75668" w:rsidRDefault="00BF1710" w:rsidP="00BF1710">
            <w:pPr>
              <w:jc w:val="both"/>
            </w:pPr>
            <w:r w:rsidRPr="006127F5">
              <w:t>A/I</w:t>
            </w:r>
          </w:p>
        </w:tc>
      </w:tr>
      <w:tr w:rsidR="00CF3C01" w14:paraId="73E503CF" w14:textId="77777777" w:rsidTr="008B659F">
        <w:tc>
          <w:tcPr>
            <w:tcW w:w="6804" w:type="dxa"/>
          </w:tcPr>
          <w:p w14:paraId="2E72B130" w14:textId="77777777" w:rsidR="0066132F" w:rsidRPr="0066132F" w:rsidRDefault="0066132F" w:rsidP="0066132F">
            <w:pPr>
              <w:rPr>
                <w:rFonts w:ascii="Calibri" w:eastAsia="Times New Roman" w:hAnsi="Calibri" w:cs="Calibri"/>
                <w:sz w:val="24"/>
                <w:szCs w:val="24"/>
              </w:rPr>
            </w:pPr>
            <w:r w:rsidRPr="0066132F">
              <w:rPr>
                <w:rFonts w:ascii="Calibri" w:eastAsia="Times New Roman" w:hAnsi="Calibri" w:cs="Calibri"/>
                <w:sz w:val="24"/>
                <w:szCs w:val="24"/>
              </w:rPr>
              <w:t>Creative skills to develop a range of different options and alternatives that will support children and young people to engage in the learning process</w:t>
            </w:r>
          </w:p>
          <w:p w14:paraId="34C8EE7B" w14:textId="10C5ABF7" w:rsidR="00CF3C01" w:rsidRPr="00C508F4" w:rsidRDefault="00CF3C01" w:rsidP="00CF3C01">
            <w:pPr>
              <w:tabs>
                <w:tab w:val="left" w:pos="429"/>
              </w:tabs>
            </w:pPr>
          </w:p>
        </w:tc>
        <w:tc>
          <w:tcPr>
            <w:tcW w:w="1134" w:type="dxa"/>
          </w:tcPr>
          <w:p w14:paraId="1B71A6B3" w14:textId="77777777" w:rsidR="00CF3C01" w:rsidRPr="00C508F4" w:rsidRDefault="00CF3C01" w:rsidP="00CF3C01">
            <w:pPr>
              <w:jc w:val="center"/>
            </w:pPr>
            <w:r w:rsidRPr="00744BCA">
              <w:rPr>
                <w:rFonts w:cstheme="minorHAnsi"/>
                <w:color w:val="000000"/>
              </w:rPr>
              <w:sym w:font="Wingdings" w:char="F0FC"/>
            </w:r>
          </w:p>
        </w:tc>
        <w:tc>
          <w:tcPr>
            <w:tcW w:w="1134" w:type="dxa"/>
          </w:tcPr>
          <w:p w14:paraId="7214D579" w14:textId="77777777" w:rsidR="00CF3C01" w:rsidRPr="00C508F4" w:rsidRDefault="00CF3C01" w:rsidP="00CF3C01">
            <w:pPr>
              <w:jc w:val="both"/>
            </w:pPr>
          </w:p>
        </w:tc>
        <w:tc>
          <w:tcPr>
            <w:tcW w:w="1276" w:type="dxa"/>
          </w:tcPr>
          <w:p w14:paraId="244E88DB" w14:textId="77777777" w:rsidR="00CF3C01" w:rsidRPr="00C508F4" w:rsidRDefault="00CF3C01" w:rsidP="00CF3C01">
            <w:pPr>
              <w:jc w:val="both"/>
            </w:pPr>
            <w:r w:rsidRPr="00E75668">
              <w:t>A/I</w:t>
            </w:r>
          </w:p>
        </w:tc>
      </w:tr>
      <w:tr w:rsidR="00CF3C01" w14:paraId="6ED6E10F" w14:textId="77777777" w:rsidTr="008B659F">
        <w:tc>
          <w:tcPr>
            <w:tcW w:w="6804" w:type="dxa"/>
          </w:tcPr>
          <w:p w14:paraId="3D0A0984" w14:textId="77777777" w:rsidR="00923630" w:rsidRPr="00923630" w:rsidRDefault="00923630" w:rsidP="00923630">
            <w:pPr>
              <w:rPr>
                <w:rFonts w:ascii="Calibri" w:eastAsia="Times New Roman" w:hAnsi="Calibri" w:cs="Calibri"/>
                <w:sz w:val="24"/>
                <w:szCs w:val="24"/>
              </w:rPr>
            </w:pPr>
            <w:r w:rsidRPr="00923630">
              <w:rPr>
                <w:rFonts w:ascii="Calibri" w:eastAsia="Times New Roman" w:hAnsi="Calibri" w:cs="Calibri"/>
                <w:sz w:val="24"/>
                <w:szCs w:val="24"/>
              </w:rPr>
              <w:t>Analytical skills to interpret information, determine different options for action and feasibility of proposals to solve difficult problems</w:t>
            </w:r>
          </w:p>
          <w:p w14:paraId="7838E229" w14:textId="40C6DBEA" w:rsidR="00CF3C01" w:rsidRPr="00D130F8" w:rsidRDefault="00CF3C01" w:rsidP="00CF3C01">
            <w:pPr>
              <w:tabs>
                <w:tab w:val="left" w:pos="429"/>
              </w:tabs>
              <w:rPr>
                <w:rFonts w:ascii="Calibri" w:eastAsia="Times New Roman" w:hAnsi="Calibri" w:cs="Calibri"/>
                <w:sz w:val="24"/>
                <w:szCs w:val="24"/>
              </w:rPr>
            </w:pPr>
          </w:p>
        </w:tc>
        <w:tc>
          <w:tcPr>
            <w:tcW w:w="1134" w:type="dxa"/>
          </w:tcPr>
          <w:p w14:paraId="39492E17" w14:textId="5AA6A8A8" w:rsidR="00CF3C01" w:rsidRPr="00744BCA" w:rsidRDefault="00CF3C01" w:rsidP="00CF3C01">
            <w:pPr>
              <w:jc w:val="center"/>
              <w:rPr>
                <w:rFonts w:cstheme="minorHAnsi"/>
                <w:color w:val="000000"/>
              </w:rPr>
            </w:pPr>
            <w:r w:rsidRPr="00857017">
              <w:rPr>
                <w:rFonts w:cstheme="minorHAnsi"/>
                <w:color w:val="000000"/>
              </w:rPr>
              <w:sym w:font="Wingdings" w:char="F0FC"/>
            </w:r>
          </w:p>
        </w:tc>
        <w:tc>
          <w:tcPr>
            <w:tcW w:w="1134" w:type="dxa"/>
          </w:tcPr>
          <w:p w14:paraId="4779F11C" w14:textId="77777777" w:rsidR="00CF3C01" w:rsidRPr="00C508F4" w:rsidRDefault="00CF3C01" w:rsidP="00CF3C01">
            <w:pPr>
              <w:jc w:val="both"/>
            </w:pPr>
          </w:p>
        </w:tc>
        <w:tc>
          <w:tcPr>
            <w:tcW w:w="1276" w:type="dxa"/>
          </w:tcPr>
          <w:p w14:paraId="2C23A753" w14:textId="049A57A9" w:rsidR="00CF3C01" w:rsidRPr="00E75668" w:rsidRDefault="00CF3C01" w:rsidP="00CF3C01">
            <w:pPr>
              <w:jc w:val="both"/>
            </w:pPr>
            <w:r w:rsidRPr="00F5796C">
              <w:t>A/I</w:t>
            </w:r>
          </w:p>
        </w:tc>
      </w:tr>
      <w:tr w:rsidR="00BF1710" w14:paraId="0E60C3F5" w14:textId="77777777" w:rsidTr="008B659F">
        <w:tc>
          <w:tcPr>
            <w:tcW w:w="6804" w:type="dxa"/>
          </w:tcPr>
          <w:p w14:paraId="3C4BAE0D" w14:textId="77777777" w:rsidR="00BF1710" w:rsidRPr="00322A85" w:rsidRDefault="00BF1710" w:rsidP="00BF1710">
            <w:pPr>
              <w:rPr>
                <w:rFonts w:ascii="Calibri" w:eastAsia="Times New Roman" w:hAnsi="Calibri" w:cs="Calibri"/>
                <w:sz w:val="24"/>
                <w:szCs w:val="24"/>
              </w:rPr>
            </w:pPr>
            <w:r w:rsidRPr="00322A85">
              <w:rPr>
                <w:rFonts w:ascii="Calibri" w:eastAsia="Times New Roman" w:hAnsi="Calibri" w:cs="Calibri"/>
                <w:sz w:val="24"/>
                <w:szCs w:val="24"/>
              </w:rPr>
              <w:t xml:space="preserve">Initiative to plan and prioritise the work of the service, and make decisions to deliver the service in the most appropriate way to achieve the best outcomes for pupils </w:t>
            </w:r>
          </w:p>
          <w:p w14:paraId="3C698DC3" w14:textId="77777777" w:rsidR="00BF1710" w:rsidRPr="00F84BAE" w:rsidRDefault="00BF1710" w:rsidP="00BF1710">
            <w:pPr>
              <w:tabs>
                <w:tab w:val="left" w:pos="429"/>
              </w:tabs>
              <w:rPr>
                <w:rFonts w:ascii="Calibri" w:eastAsia="Times New Roman" w:hAnsi="Calibri" w:cs="Calibri"/>
                <w:sz w:val="24"/>
                <w:szCs w:val="24"/>
              </w:rPr>
            </w:pPr>
          </w:p>
        </w:tc>
        <w:tc>
          <w:tcPr>
            <w:tcW w:w="1134" w:type="dxa"/>
          </w:tcPr>
          <w:p w14:paraId="38704503" w14:textId="27C7B4BB" w:rsidR="00BF1710" w:rsidRPr="00857017" w:rsidRDefault="00BF1710" w:rsidP="00BF1710">
            <w:pPr>
              <w:jc w:val="center"/>
              <w:rPr>
                <w:rFonts w:cstheme="minorHAnsi"/>
                <w:color w:val="000000"/>
              </w:rPr>
            </w:pPr>
            <w:r w:rsidRPr="003110D1">
              <w:rPr>
                <w:rFonts w:cstheme="minorHAnsi"/>
                <w:color w:val="000000"/>
              </w:rPr>
              <w:sym w:font="Wingdings" w:char="F0FC"/>
            </w:r>
          </w:p>
        </w:tc>
        <w:tc>
          <w:tcPr>
            <w:tcW w:w="1134" w:type="dxa"/>
          </w:tcPr>
          <w:p w14:paraId="46144F65" w14:textId="77777777" w:rsidR="00BF1710" w:rsidRPr="00C508F4" w:rsidRDefault="00BF1710" w:rsidP="00BF1710">
            <w:pPr>
              <w:jc w:val="both"/>
            </w:pPr>
          </w:p>
        </w:tc>
        <w:tc>
          <w:tcPr>
            <w:tcW w:w="1276" w:type="dxa"/>
          </w:tcPr>
          <w:p w14:paraId="14369E3A" w14:textId="3E71E6E4" w:rsidR="00BF1710" w:rsidRPr="00F5796C" w:rsidRDefault="00BF1710" w:rsidP="00BF1710">
            <w:pPr>
              <w:jc w:val="both"/>
            </w:pPr>
            <w:r w:rsidRPr="008C7A96">
              <w:t>A/I</w:t>
            </w:r>
          </w:p>
        </w:tc>
      </w:tr>
      <w:tr w:rsidR="00BF1710" w14:paraId="15B748DA" w14:textId="77777777" w:rsidTr="008B659F">
        <w:tc>
          <w:tcPr>
            <w:tcW w:w="6804" w:type="dxa"/>
          </w:tcPr>
          <w:p w14:paraId="43762410" w14:textId="77777777" w:rsidR="00BF1710" w:rsidRPr="0002530E" w:rsidRDefault="00BF1710" w:rsidP="00BF1710">
            <w:pPr>
              <w:tabs>
                <w:tab w:val="right" w:pos="3168"/>
                <w:tab w:val="left" w:pos="3744"/>
                <w:tab w:val="right" w:pos="6912"/>
                <w:tab w:val="left" w:pos="7488"/>
              </w:tabs>
              <w:rPr>
                <w:rFonts w:ascii="Calibri" w:eastAsia="Times New Roman" w:hAnsi="Calibri" w:cs="Calibri"/>
                <w:sz w:val="24"/>
                <w:szCs w:val="24"/>
              </w:rPr>
            </w:pPr>
            <w:r w:rsidRPr="0002530E">
              <w:rPr>
                <w:rFonts w:ascii="Calibri" w:eastAsia="Times New Roman" w:hAnsi="Calibri" w:cs="Calibri"/>
                <w:sz w:val="24"/>
                <w:szCs w:val="24"/>
              </w:rPr>
              <w:t>Organisational skills to manage time effectively, meet potentially conflicting deadlines and work without close supervision</w:t>
            </w:r>
          </w:p>
          <w:p w14:paraId="314A39EA" w14:textId="77777777" w:rsidR="00BF1710" w:rsidRPr="00F84BAE" w:rsidRDefault="00BF1710" w:rsidP="00BF1710">
            <w:pPr>
              <w:tabs>
                <w:tab w:val="left" w:pos="429"/>
              </w:tabs>
              <w:rPr>
                <w:rFonts w:ascii="Calibri" w:eastAsia="Times New Roman" w:hAnsi="Calibri" w:cs="Calibri"/>
                <w:sz w:val="24"/>
                <w:szCs w:val="24"/>
              </w:rPr>
            </w:pPr>
          </w:p>
        </w:tc>
        <w:tc>
          <w:tcPr>
            <w:tcW w:w="1134" w:type="dxa"/>
          </w:tcPr>
          <w:p w14:paraId="079C8A6C" w14:textId="336D1EE9" w:rsidR="00BF1710" w:rsidRPr="00857017" w:rsidRDefault="00BF1710" w:rsidP="00BF1710">
            <w:pPr>
              <w:jc w:val="center"/>
              <w:rPr>
                <w:rFonts w:cstheme="minorHAnsi"/>
                <w:color w:val="000000"/>
              </w:rPr>
            </w:pPr>
            <w:r w:rsidRPr="003110D1">
              <w:rPr>
                <w:rFonts w:cstheme="minorHAnsi"/>
                <w:color w:val="000000"/>
              </w:rPr>
              <w:sym w:font="Wingdings" w:char="F0FC"/>
            </w:r>
          </w:p>
        </w:tc>
        <w:tc>
          <w:tcPr>
            <w:tcW w:w="1134" w:type="dxa"/>
          </w:tcPr>
          <w:p w14:paraId="1B76FE7E" w14:textId="77777777" w:rsidR="00BF1710" w:rsidRPr="00C508F4" w:rsidRDefault="00BF1710" w:rsidP="00BF1710">
            <w:pPr>
              <w:jc w:val="both"/>
            </w:pPr>
          </w:p>
        </w:tc>
        <w:tc>
          <w:tcPr>
            <w:tcW w:w="1276" w:type="dxa"/>
          </w:tcPr>
          <w:p w14:paraId="3F0DF686" w14:textId="32B38EC6" w:rsidR="00BF1710" w:rsidRPr="00F5796C" w:rsidRDefault="00BF1710" w:rsidP="00BF1710">
            <w:pPr>
              <w:jc w:val="both"/>
            </w:pPr>
            <w:r w:rsidRPr="008C7A96">
              <w:t>A/I</w:t>
            </w:r>
          </w:p>
        </w:tc>
      </w:tr>
      <w:tr w:rsidR="00CF3C01" w14:paraId="0131D478" w14:textId="77777777" w:rsidTr="00124A61">
        <w:trPr>
          <w:trHeight w:val="274"/>
        </w:trPr>
        <w:tc>
          <w:tcPr>
            <w:tcW w:w="10348" w:type="dxa"/>
            <w:gridSpan w:val="4"/>
            <w:shd w:val="clear" w:color="auto" w:fill="BFBFBF" w:themeFill="background1" w:themeFillShade="BF"/>
          </w:tcPr>
          <w:p w14:paraId="2BCEBCD9" w14:textId="77777777" w:rsidR="00CF3C01" w:rsidRPr="008120D1" w:rsidRDefault="00CF3C01" w:rsidP="00CF3C01">
            <w:pPr>
              <w:jc w:val="both"/>
              <w:rPr>
                <w:b/>
                <w:bCs/>
              </w:rPr>
            </w:pPr>
            <w:r w:rsidRPr="008120D1">
              <w:rPr>
                <w:b/>
                <w:bCs/>
              </w:rPr>
              <w:t>Knowledge</w:t>
            </w:r>
          </w:p>
          <w:p w14:paraId="352FADF8" w14:textId="77777777" w:rsidR="00CF3C01" w:rsidRPr="008120D1" w:rsidRDefault="00CF3C01" w:rsidP="00CF3C01">
            <w:pPr>
              <w:jc w:val="both"/>
            </w:pPr>
          </w:p>
        </w:tc>
      </w:tr>
      <w:tr w:rsidR="00CF3C01" w14:paraId="468C5921" w14:textId="77777777" w:rsidTr="008B659F">
        <w:tc>
          <w:tcPr>
            <w:tcW w:w="6804" w:type="dxa"/>
          </w:tcPr>
          <w:p w14:paraId="5368C82E" w14:textId="10667427" w:rsidR="002D7FDE" w:rsidRPr="002D7FDE" w:rsidRDefault="002D7FDE" w:rsidP="002D7FDE">
            <w:pPr>
              <w:rPr>
                <w:rFonts w:ascii="Calibri" w:eastAsia="Times New Roman" w:hAnsi="Calibri" w:cs="Calibri"/>
                <w:sz w:val="24"/>
                <w:szCs w:val="24"/>
              </w:rPr>
            </w:pPr>
            <w:r w:rsidRPr="002D7FDE">
              <w:rPr>
                <w:rFonts w:ascii="Calibri" w:eastAsia="Times New Roman" w:hAnsi="Calibri" w:cs="Calibri"/>
                <w:sz w:val="24"/>
                <w:szCs w:val="24"/>
              </w:rPr>
              <w:lastRenderedPageBreak/>
              <w:t>Knowledge and understanding of the range of potential barriers to learning and attending school faced by children and young people</w:t>
            </w:r>
          </w:p>
          <w:p w14:paraId="3A59EAE9" w14:textId="586EE506" w:rsidR="00CF3C01" w:rsidRPr="00B77592" w:rsidRDefault="00CF3C01" w:rsidP="00CF3C01">
            <w:pPr>
              <w:jc w:val="both"/>
              <w:rPr>
                <w:rFonts w:ascii="Calibri" w:eastAsia="Times New Roman" w:hAnsi="Calibri" w:cs="Calibri"/>
                <w:sz w:val="24"/>
                <w:szCs w:val="24"/>
              </w:rPr>
            </w:pPr>
          </w:p>
        </w:tc>
        <w:tc>
          <w:tcPr>
            <w:tcW w:w="1134" w:type="dxa"/>
          </w:tcPr>
          <w:p w14:paraId="2695B3AE" w14:textId="6D23DA1D" w:rsidR="00CF3C01" w:rsidRDefault="00CF3C01" w:rsidP="00CF3C01">
            <w:pPr>
              <w:jc w:val="center"/>
            </w:pPr>
            <w:r w:rsidRPr="000C5348">
              <w:rPr>
                <w:rFonts w:cstheme="minorHAnsi"/>
                <w:color w:val="000000"/>
              </w:rPr>
              <w:sym w:font="Wingdings" w:char="F0FC"/>
            </w:r>
          </w:p>
        </w:tc>
        <w:tc>
          <w:tcPr>
            <w:tcW w:w="1134" w:type="dxa"/>
          </w:tcPr>
          <w:p w14:paraId="581AD52E" w14:textId="77777777" w:rsidR="00CF3C01" w:rsidRPr="002C70D2" w:rsidRDefault="00CF3C01" w:rsidP="00CF3C01">
            <w:pPr>
              <w:jc w:val="both"/>
              <w:rPr>
                <w:rFonts w:cstheme="minorHAnsi"/>
                <w:color w:val="000000"/>
              </w:rPr>
            </w:pPr>
          </w:p>
        </w:tc>
        <w:tc>
          <w:tcPr>
            <w:tcW w:w="1276" w:type="dxa"/>
          </w:tcPr>
          <w:p w14:paraId="18711DAE" w14:textId="45787243" w:rsidR="00CF3C01" w:rsidRDefault="00CF3C01" w:rsidP="00CF3C01">
            <w:pPr>
              <w:jc w:val="both"/>
            </w:pPr>
            <w:r w:rsidRPr="00C42761">
              <w:t>A/I</w:t>
            </w:r>
          </w:p>
        </w:tc>
      </w:tr>
      <w:tr w:rsidR="00CF3C01" w14:paraId="119D042D" w14:textId="77777777" w:rsidTr="008B659F">
        <w:tc>
          <w:tcPr>
            <w:tcW w:w="6804" w:type="dxa"/>
          </w:tcPr>
          <w:p w14:paraId="449CAFBA" w14:textId="66A341AF" w:rsidR="00170170" w:rsidRPr="00170170" w:rsidRDefault="00170170" w:rsidP="003265D3">
            <w:pPr>
              <w:rPr>
                <w:rFonts w:ascii="Calibri" w:eastAsia="Times New Roman" w:hAnsi="Calibri" w:cs="Calibri"/>
                <w:sz w:val="24"/>
                <w:szCs w:val="24"/>
              </w:rPr>
            </w:pPr>
            <w:r w:rsidRPr="00170170">
              <w:rPr>
                <w:rFonts w:ascii="Calibri" w:eastAsia="Times New Roman" w:hAnsi="Calibri" w:cs="Calibri"/>
                <w:sz w:val="24"/>
                <w:szCs w:val="24"/>
              </w:rPr>
              <w:t>Knowledge of how these barriers can be overcome or mitigated to reduce their impact on children and young people</w:t>
            </w:r>
          </w:p>
          <w:p w14:paraId="1FD467CF" w14:textId="0FF4B2CE" w:rsidR="00CF3C01" w:rsidRPr="000463DB" w:rsidRDefault="00CF3C01" w:rsidP="00CF3C01">
            <w:pPr>
              <w:rPr>
                <w:rFonts w:ascii="Calibri" w:eastAsia="Times New Roman" w:hAnsi="Calibri" w:cs="Calibri"/>
                <w:sz w:val="24"/>
                <w:szCs w:val="24"/>
              </w:rPr>
            </w:pPr>
          </w:p>
        </w:tc>
        <w:tc>
          <w:tcPr>
            <w:tcW w:w="1134" w:type="dxa"/>
          </w:tcPr>
          <w:p w14:paraId="329F28EC" w14:textId="1A7DE7C3" w:rsidR="00CF3C01" w:rsidRPr="000C5348" w:rsidRDefault="007779B4" w:rsidP="00CF3C01">
            <w:pPr>
              <w:jc w:val="center"/>
              <w:rPr>
                <w:rFonts w:cstheme="minorHAnsi"/>
                <w:color w:val="000000"/>
              </w:rPr>
            </w:pPr>
            <w:r w:rsidRPr="000C5348">
              <w:rPr>
                <w:rFonts w:cstheme="minorHAnsi"/>
                <w:color w:val="000000"/>
              </w:rPr>
              <w:sym w:font="Wingdings" w:char="F0FC"/>
            </w:r>
          </w:p>
        </w:tc>
        <w:tc>
          <w:tcPr>
            <w:tcW w:w="1134" w:type="dxa"/>
          </w:tcPr>
          <w:p w14:paraId="1EF1AC78" w14:textId="03882EF4" w:rsidR="00CF3C01" w:rsidRPr="002C70D2" w:rsidRDefault="00CF3C01" w:rsidP="00CF3C01">
            <w:pPr>
              <w:jc w:val="both"/>
              <w:rPr>
                <w:rFonts w:cstheme="minorHAnsi"/>
                <w:color w:val="000000"/>
              </w:rPr>
            </w:pPr>
          </w:p>
        </w:tc>
        <w:tc>
          <w:tcPr>
            <w:tcW w:w="1276" w:type="dxa"/>
          </w:tcPr>
          <w:p w14:paraId="38723D0E" w14:textId="38C45945" w:rsidR="00CF3C01" w:rsidRDefault="00CF3C01" w:rsidP="00CF3C01">
            <w:pPr>
              <w:jc w:val="both"/>
            </w:pPr>
            <w:r w:rsidRPr="00C42761">
              <w:t>A/I</w:t>
            </w:r>
          </w:p>
        </w:tc>
      </w:tr>
      <w:tr w:rsidR="00CF3C01" w14:paraId="0ED78363" w14:textId="77777777" w:rsidTr="008B659F">
        <w:tc>
          <w:tcPr>
            <w:tcW w:w="6804" w:type="dxa"/>
          </w:tcPr>
          <w:p w14:paraId="0BD69B70" w14:textId="5679815D" w:rsidR="00CF3C01" w:rsidRPr="00B77592" w:rsidRDefault="00C371F7" w:rsidP="00CF3C01">
            <w:pPr>
              <w:tabs>
                <w:tab w:val="left" w:pos="930"/>
              </w:tabs>
              <w:jc w:val="both"/>
              <w:rPr>
                <w:rFonts w:ascii="Calibri" w:eastAsia="Times New Roman" w:hAnsi="Calibri" w:cs="Calibri"/>
                <w:sz w:val="24"/>
                <w:szCs w:val="24"/>
              </w:rPr>
            </w:pPr>
            <w:r w:rsidRPr="003C754D">
              <w:rPr>
                <w:rFonts w:ascii="Calibri" w:hAnsi="Calibri" w:cs="Calibri"/>
              </w:rPr>
              <w:t>Knowledge of an awareness of the range of mental health problems that young people can present</w:t>
            </w:r>
          </w:p>
        </w:tc>
        <w:tc>
          <w:tcPr>
            <w:tcW w:w="1134" w:type="dxa"/>
          </w:tcPr>
          <w:p w14:paraId="4315BF53" w14:textId="13738725" w:rsidR="00CF3C01" w:rsidRPr="002C70D2" w:rsidRDefault="00CF3C01" w:rsidP="00CF3C01">
            <w:pPr>
              <w:jc w:val="center"/>
              <w:rPr>
                <w:rFonts w:cstheme="minorHAnsi"/>
                <w:color w:val="000000"/>
              </w:rPr>
            </w:pPr>
            <w:r w:rsidRPr="000C5348">
              <w:rPr>
                <w:rFonts w:cstheme="minorHAnsi"/>
                <w:color w:val="000000"/>
              </w:rPr>
              <w:sym w:font="Wingdings" w:char="F0FC"/>
            </w:r>
          </w:p>
        </w:tc>
        <w:tc>
          <w:tcPr>
            <w:tcW w:w="1134" w:type="dxa"/>
          </w:tcPr>
          <w:p w14:paraId="3459B05D" w14:textId="77777777" w:rsidR="00CF3C01" w:rsidRPr="002C70D2" w:rsidRDefault="00CF3C01" w:rsidP="00CF3C01">
            <w:pPr>
              <w:jc w:val="both"/>
              <w:rPr>
                <w:rFonts w:cstheme="minorHAnsi"/>
                <w:color w:val="000000"/>
              </w:rPr>
            </w:pPr>
          </w:p>
        </w:tc>
        <w:tc>
          <w:tcPr>
            <w:tcW w:w="1276" w:type="dxa"/>
          </w:tcPr>
          <w:p w14:paraId="6FCFB81F" w14:textId="50B51CCF" w:rsidR="00CF3C01" w:rsidRDefault="00CF3C01" w:rsidP="00CF3C01">
            <w:pPr>
              <w:jc w:val="both"/>
            </w:pPr>
            <w:r w:rsidRPr="00C42761">
              <w:t>A/I</w:t>
            </w:r>
          </w:p>
        </w:tc>
      </w:tr>
      <w:tr w:rsidR="00CF3C01" w14:paraId="206E39D2" w14:textId="77777777" w:rsidTr="008B659F">
        <w:tc>
          <w:tcPr>
            <w:tcW w:w="6804" w:type="dxa"/>
          </w:tcPr>
          <w:p w14:paraId="49CE650F" w14:textId="77777777" w:rsidR="00E546FD" w:rsidRPr="00820A94" w:rsidRDefault="00E546FD" w:rsidP="00E546FD">
            <w:pPr>
              <w:tabs>
                <w:tab w:val="right" w:pos="3168"/>
                <w:tab w:val="left" w:pos="3744"/>
                <w:tab w:val="right" w:pos="6912"/>
                <w:tab w:val="left" w:pos="7488"/>
              </w:tabs>
              <w:rPr>
                <w:rFonts w:ascii="Calibri" w:hAnsi="Calibri" w:cs="Calibri"/>
              </w:rPr>
            </w:pPr>
            <w:r w:rsidRPr="00820A94">
              <w:rPr>
                <w:rFonts w:ascii="Calibri" w:hAnsi="Calibri" w:cs="Calibri"/>
              </w:rPr>
              <w:t xml:space="preserve">Knowledge and understanding of data protection and confidentiality issues </w:t>
            </w:r>
          </w:p>
          <w:p w14:paraId="0DC6023A" w14:textId="0F805876" w:rsidR="00CF3C01" w:rsidRPr="00B77592" w:rsidRDefault="00CF3C01" w:rsidP="00CF3C01">
            <w:pPr>
              <w:tabs>
                <w:tab w:val="left" w:pos="930"/>
              </w:tabs>
              <w:jc w:val="both"/>
              <w:rPr>
                <w:rFonts w:ascii="Calibri" w:eastAsia="Times New Roman" w:hAnsi="Calibri" w:cs="Calibri"/>
                <w:sz w:val="24"/>
                <w:szCs w:val="24"/>
              </w:rPr>
            </w:pPr>
          </w:p>
        </w:tc>
        <w:tc>
          <w:tcPr>
            <w:tcW w:w="1134" w:type="dxa"/>
          </w:tcPr>
          <w:p w14:paraId="0050212C" w14:textId="6E9CA8EB" w:rsidR="00CF3C01" w:rsidRPr="000C5348" w:rsidRDefault="00CF3C01" w:rsidP="00CF3C01">
            <w:pPr>
              <w:jc w:val="center"/>
              <w:rPr>
                <w:rFonts w:cstheme="minorHAnsi"/>
                <w:color w:val="000000"/>
              </w:rPr>
            </w:pPr>
            <w:r w:rsidRPr="000C5348">
              <w:rPr>
                <w:rFonts w:cstheme="minorHAnsi"/>
                <w:color w:val="000000"/>
              </w:rPr>
              <w:sym w:font="Wingdings" w:char="F0FC"/>
            </w:r>
          </w:p>
        </w:tc>
        <w:tc>
          <w:tcPr>
            <w:tcW w:w="1134" w:type="dxa"/>
          </w:tcPr>
          <w:p w14:paraId="1D154E02" w14:textId="77777777" w:rsidR="00CF3C01" w:rsidRPr="002C70D2" w:rsidRDefault="00CF3C01" w:rsidP="00CF3C01">
            <w:pPr>
              <w:jc w:val="both"/>
              <w:rPr>
                <w:rFonts w:cstheme="minorHAnsi"/>
                <w:color w:val="000000"/>
              </w:rPr>
            </w:pPr>
          </w:p>
        </w:tc>
        <w:tc>
          <w:tcPr>
            <w:tcW w:w="1276" w:type="dxa"/>
          </w:tcPr>
          <w:p w14:paraId="555E5EF8" w14:textId="4F1F1082" w:rsidR="00CF3C01" w:rsidRDefault="00CF3C01" w:rsidP="00CF3C01">
            <w:pPr>
              <w:jc w:val="both"/>
            </w:pPr>
            <w:r w:rsidRPr="00C42761">
              <w:t>A/I</w:t>
            </w:r>
          </w:p>
        </w:tc>
      </w:tr>
      <w:tr w:rsidR="007779B4" w14:paraId="73750E80" w14:textId="77777777" w:rsidTr="008B659F">
        <w:tc>
          <w:tcPr>
            <w:tcW w:w="6804" w:type="dxa"/>
          </w:tcPr>
          <w:p w14:paraId="1D680A1A" w14:textId="77777777" w:rsidR="007779B4" w:rsidRPr="002771D1" w:rsidRDefault="007779B4" w:rsidP="007779B4">
            <w:pPr>
              <w:tabs>
                <w:tab w:val="right" w:pos="3168"/>
                <w:tab w:val="left" w:pos="3744"/>
                <w:tab w:val="right" w:pos="6912"/>
                <w:tab w:val="left" w:pos="7488"/>
              </w:tabs>
              <w:rPr>
                <w:rFonts w:ascii="Calibri" w:eastAsia="Times New Roman" w:hAnsi="Calibri" w:cs="Calibri"/>
                <w:sz w:val="24"/>
                <w:szCs w:val="24"/>
              </w:rPr>
            </w:pPr>
            <w:r w:rsidRPr="002771D1">
              <w:rPr>
                <w:rFonts w:ascii="Calibri" w:eastAsia="Times New Roman" w:hAnsi="Calibri" w:cs="Calibri"/>
                <w:sz w:val="24"/>
                <w:szCs w:val="24"/>
              </w:rPr>
              <w:t>Detailed knowledge of relevant legislation and government initiatives and how that relates to the curriculum within the school</w:t>
            </w:r>
          </w:p>
          <w:p w14:paraId="40DB9262" w14:textId="77777777" w:rsidR="007779B4" w:rsidRPr="00820A94" w:rsidRDefault="007779B4" w:rsidP="007779B4">
            <w:pPr>
              <w:tabs>
                <w:tab w:val="right" w:pos="3168"/>
                <w:tab w:val="left" w:pos="3744"/>
                <w:tab w:val="right" w:pos="6912"/>
                <w:tab w:val="left" w:pos="7488"/>
              </w:tabs>
              <w:rPr>
                <w:rFonts w:ascii="Calibri" w:hAnsi="Calibri" w:cs="Calibri"/>
              </w:rPr>
            </w:pPr>
          </w:p>
        </w:tc>
        <w:tc>
          <w:tcPr>
            <w:tcW w:w="1134" w:type="dxa"/>
          </w:tcPr>
          <w:p w14:paraId="428B9983" w14:textId="592A3201" w:rsidR="007779B4" w:rsidRPr="000C5348" w:rsidRDefault="007779B4" w:rsidP="007779B4">
            <w:pPr>
              <w:jc w:val="center"/>
              <w:rPr>
                <w:rFonts w:cstheme="minorHAnsi"/>
                <w:color w:val="000000"/>
              </w:rPr>
            </w:pPr>
            <w:r w:rsidRPr="00BB3BA0">
              <w:rPr>
                <w:rFonts w:cstheme="minorHAnsi"/>
                <w:color w:val="000000"/>
              </w:rPr>
              <w:sym w:font="Wingdings" w:char="F0FC"/>
            </w:r>
          </w:p>
        </w:tc>
        <w:tc>
          <w:tcPr>
            <w:tcW w:w="1134" w:type="dxa"/>
          </w:tcPr>
          <w:p w14:paraId="008D08B7" w14:textId="77777777" w:rsidR="007779B4" w:rsidRPr="002C70D2" w:rsidRDefault="007779B4" w:rsidP="007779B4">
            <w:pPr>
              <w:jc w:val="both"/>
              <w:rPr>
                <w:rFonts w:cstheme="minorHAnsi"/>
                <w:color w:val="000000"/>
              </w:rPr>
            </w:pPr>
          </w:p>
        </w:tc>
        <w:tc>
          <w:tcPr>
            <w:tcW w:w="1276" w:type="dxa"/>
          </w:tcPr>
          <w:p w14:paraId="3D940AF4" w14:textId="2BF57762" w:rsidR="007779B4" w:rsidRPr="00C42761" w:rsidRDefault="007779B4" w:rsidP="007779B4">
            <w:pPr>
              <w:jc w:val="both"/>
            </w:pPr>
            <w:r w:rsidRPr="00466E7F">
              <w:t>A/I</w:t>
            </w:r>
          </w:p>
        </w:tc>
      </w:tr>
      <w:tr w:rsidR="007779B4" w14:paraId="33FF7E4F" w14:textId="77777777" w:rsidTr="008B659F">
        <w:tc>
          <w:tcPr>
            <w:tcW w:w="6804" w:type="dxa"/>
          </w:tcPr>
          <w:p w14:paraId="4817EDE7" w14:textId="77777777" w:rsidR="007779B4" w:rsidRPr="007779B4" w:rsidRDefault="007779B4" w:rsidP="007779B4">
            <w:pPr>
              <w:rPr>
                <w:rFonts w:ascii="Calibri" w:eastAsia="Times New Roman" w:hAnsi="Calibri" w:cs="Calibri"/>
                <w:sz w:val="24"/>
                <w:szCs w:val="24"/>
              </w:rPr>
            </w:pPr>
            <w:r w:rsidRPr="007779B4">
              <w:rPr>
                <w:rFonts w:ascii="Calibri" w:eastAsia="Times New Roman" w:hAnsi="Calibri" w:cs="Calibri"/>
                <w:sz w:val="24"/>
                <w:szCs w:val="24"/>
              </w:rPr>
              <w:t xml:space="preserve">Knowledge of safeguarding, including CAF processes, and child protection issues with knowledge of appropriate action to take if a disclosure is made </w:t>
            </w:r>
          </w:p>
          <w:p w14:paraId="6D67D604" w14:textId="77777777" w:rsidR="007779B4" w:rsidRPr="002771D1" w:rsidRDefault="007779B4" w:rsidP="007779B4">
            <w:pPr>
              <w:tabs>
                <w:tab w:val="right" w:pos="3168"/>
                <w:tab w:val="left" w:pos="3744"/>
                <w:tab w:val="right" w:pos="6912"/>
                <w:tab w:val="left" w:pos="7488"/>
              </w:tabs>
              <w:rPr>
                <w:rFonts w:ascii="Calibri" w:eastAsia="Times New Roman" w:hAnsi="Calibri" w:cs="Calibri"/>
                <w:sz w:val="24"/>
                <w:szCs w:val="24"/>
              </w:rPr>
            </w:pPr>
          </w:p>
        </w:tc>
        <w:tc>
          <w:tcPr>
            <w:tcW w:w="1134" w:type="dxa"/>
          </w:tcPr>
          <w:p w14:paraId="438A4333" w14:textId="42CD37B1" w:rsidR="007779B4" w:rsidRPr="000C5348" w:rsidRDefault="007779B4" w:rsidP="007779B4">
            <w:pPr>
              <w:jc w:val="center"/>
              <w:rPr>
                <w:rFonts w:cstheme="minorHAnsi"/>
                <w:color w:val="000000"/>
              </w:rPr>
            </w:pPr>
            <w:r w:rsidRPr="00BB3BA0">
              <w:rPr>
                <w:rFonts w:cstheme="minorHAnsi"/>
                <w:color w:val="000000"/>
              </w:rPr>
              <w:sym w:font="Wingdings" w:char="F0FC"/>
            </w:r>
          </w:p>
        </w:tc>
        <w:tc>
          <w:tcPr>
            <w:tcW w:w="1134" w:type="dxa"/>
          </w:tcPr>
          <w:p w14:paraId="2A40DD29" w14:textId="77777777" w:rsidR="007779B4" w:rsidRPr="002C70D2" w:rsidRDefault="007779B4" w:rsidP="007779B4">
            <w:pPr>
              <w:jc w:val="both"/>
              <w:rPr>
                <w:rFonts w:cstheme="minorHAnsi"/>
                <w:color w:val="000000"/>
              </w:rPr>
            </w:pPr>
          </w:p>
        </w:tc>
        <w:tc>
          <w:tcPr>
            <w:tcW w:w="1276" w:type="dxa"/>
          </w:tcPr>
          <w:p w14:paraId="15713B60" w14:textId="02F1C019" w:rsidR="007779B4" w:rsidRPr="00C42761" w:rsidRDefault="007779B4" w:rsidP="007779B4">
            <w:pPr>
              <w:jc w:val="both"/>
            </w:pPr>
            <w:r w:rsidRPr="00466E7F">
              <w:t>A/I</w:t>
            </w:r>
          </w:p>
        </w:tc>
      </w:tr>
      <w:tr w:rsidR="00CF3C01" w14:paraId="7900A702" w14:textId="77777777" w:rsidTr="008B659F">
        <w:tc>
          <w:tcPr>
            <w:tcW w:w="10348" w:type="dxa"/>
            <w:gridSpan w:val="4"/>
            <w:shd w:val="clear" w:color="auto" w:fill="BFBFBF" w:themeFill="background1" w:themeFillShade="BF"/>
          </w:tcPr>
          <w:p w14:paraId="2495F8FC" w14:textId="77777777" w:rsidR="00CF3C01" w:rsidRPr="00C508F4" w:rsidRDefault="00CF3C01" w:rsidP="00CF3C01">
            <w:pPr>
              <w:jc w:val="both"/>
              <w:rPr>
                <w:b/>
                <w:bCs/>
              </w:rPr>
            </w:pPr>
            <w:r w:rsidRPr="00C508F4">
              <w:rPr>
                <w:b/>
                <w:bCs/>
              </w:rPr>
              <w:t>Work Circumstances</w:t>
            </w:r>
          </w:p>
          <w:p w14:paraId="287DB11E" w14:textId="77777777" w:rsidR="00CF3C01" w:rsidRPr="00C508F4" w:rsidRDefault="00CF3C01" w:rsidP="00CF3C01">
            <w:pPr>
              <w:jc w:val="both"/>
              <w:rPr>
                <w:b/>
                <w:bCs/>
              </w:rPr>
            </w:pPr>
          </w:p>
        </w:tc>
      </w:tr>
      <w:tr w:rsidR="00CF3C01" w14:paraId="4A4C357A" w14:textId="77777777" w:rsidTr="008B659F">
        <w:tc>
          <w:tcPr>
            <w:tcW w:w="6804" w:type="dxa"/>
          </w:tcPr>
          <w:p w14:paraId="46DB92A4" w14:textId="77777777" w:rsidR="00CF3C01" w:rsidRPr="00740057" w:rsidRDefault="00CF3C01" w:rsidP="00CF3C01">
            <w:pPr>
              <w:tabs>
                <w:tab w:val="left" w:pos="429"/>
              </w:tabs>
              <w:rPr>
                <w:rFonts w:ascii="Calibri" w:hAnsi="Calibri" w:cs="Calibri"/>
              </w:rPr>
            </w:pPr>
            <w:bookmarkStart w:id="1" w:name="_Hlk125108856"/>
            <w:r w:rsidRPr="00740057">
              <w:rPr>
                <w:rFonts w:ascii="Calibri" w:hAnsi="Calibri" w:cs="Calibri"/>
              </w:rPr>
              <w:t>To work flexibly as the workload demands</w:t>
            </w:r>
          </w:p>
          <w:p w14:paraId="7D633F7B" w14:textId="73BD7918" w:rsidR="00CF3C01" w:rsidRPr="00F31F57" w:rsidRDefault="00CF3C01" w:rsidP="00CF3C01">
            <w:pPr>
              <w:pStyle w:val="BodyText"/>
              <w:jc w:val="both"/>
              <w:rPr>
                <w:rFonts w:asciiTheme="minorHAnsi" w:hAnsiTheme="minorHAnsi" w:cstheme="minorHAnsi"/>
              </w:rPr>
            </w:pPr>
          </w:p>
        </w:tc>
        <w:tc>
          <w:tcPr>
            <w:tcW w:w="1134" w:type="dxa"/>
          </w:tcPr>
          <w:p w14:paraId="6387539B" w14:textId="3A43E3FA" w:rsidR="00CF3C01" w:rsidRDefault="00CF3C01" w:rsidP="00CF3C01">
            <w:pPr>
              <w:jc w:val="center"/>
            </w:pPr>
            <w:r w:rsidRPr="00311864">
              <w:rPr>
                <w:rFonts w:cstheme="minorHAnsi"/>
                <w:color w:val="000000"/>
              </w:rPr>
              <w:sym w:font="Wingdings" w:char="F0FC"/>
            </w:r>
          </w:p>
        </w:tc>
        <w:tc>
          <w:tcPr>
            <w:tcW w:w="1134" w:type="dxa"/>
          </w:tcPr>
          <w:p w14:paraId="599F6050" w14:textId="77777777" w:rsidR="00CF3C01" w:rsidRDefault="00CF3C01" w:rsidP="00CF3C01">
            <w:pPr>
              <w:jc w:val="both"/>
            </w:pPr>
          </w:p>
        </w:tc>
        <w:tc>
          <w:tcPr>
            <w:tcW w:w="1276" w:type="dxa"/>
          </w:tcPr>
          <w:p w14:paraId="523EB255" w14:textId="52F144AE" w:rsidR="00CF3C01" w:rsidRDefault="00CF3C01" w:rsidP="00CF3C01">
            <w:pPr>
              <w:jc w:val="both"/>
            </w:pPr>
            <w:r>
              <w:t>I</w:t>
            </w:r>
          </w:p>
        </w:tc>
      </w:tr>
      <w:tr w:rsidR="00CF3C01" w14:paraId="78421A5B" w14:textId="77777777" w:rsidTr="008B659F">
        <w:tc>
          <w:tcPr>
            <w:tcW w:w="6804" w:type="dxa"/>
          </w:tcPr>
          <w:p w14:paraId="2887BE50" w14:textId="77777777" w:rsidR="00CF3C01" w:rsidRPr="009560C4" w:rsidRDefault="00CF3C01" w:rsidP="00CF3C01">
            <w:pPr>
              <w:tabs>
                <w:tab w:val="left" w:pos="429"/>
              </w:tabs>
              <w:rPr>
                <w:rFonts w:ascii="Calibri" w:eastAsia="Times New Roman" w:hAnsi="Calibri" w:cs="Calibri"/>
                <w:sz w:val="24"/>
                <w:szCs w:val="24"/>
              </w:rPr>
            </w:pPr>
            <w:r w:rsidRPr="009560C4">
              <w:rPr>
                <w:rFonts w:ascii="Calibri" w:eastAsia="Times New Roman" w:hAnsi="Calibri" w:cs="Calibri"/>
                <w:sz w:val="24"/>
                <w:szCs w:val="24"/>
              </w:rPr>
              <w:t>Occasional out of hours working to support school functions</w:t>
            </w:r>
          </w:p>
          <w:p w14:paraId="62138F2B" w14:textId="77777777" w:rsidR="00CF3C01" w:rsidRPr="003546CD" w:rsidRDefault="00CF3C01" w:rsidP="00CF3C01">
            <w:pPr>
              <w:pStyle w:val="BodyText"/>
              <w:jc w:val="both"/>
              <w:rPr>
                <w:rFonts w:asciiTheme="minorHAnsi" w:hAnsiTheme="minorHAnsi" w:cstheme="minorHAnsi"/>
              </w:rPr>
            </w:pPr>
          </w:p>
        </w:tc>
        <w:tc>
          <w:tcPr>
            <w:tcW w:w="1134" w:type="dxa"/>
          </w:tcPr>
          <w:p w14:paraId="23685E62" w14:textId="1561BBDF" w:rsidR="00CF3C01" w:rsidRPr="00311864" w:rsidRDefault="00CF3C01" w:rsidP="00CF3C01">
            <w:pPr>
              <w:jc w:val="center"/>
              <w:rPr>
                <w:rFonts w:cstheme="minorHAnsi"/>
                <w:color w:val="000000"/>
              </w:rPr>
            </w:pPr>
            <w:r w:rsidRPr="00311864">
              <w:rPr>
                <w:rFonts w:cstheme="minorHAnsi"/>
                <w:color w:val="000000"/>
              </w:rPr>
              <w:sym w:font="Wingdings" w:char="F0FC"/>
            </w:r>
          </w:p>
        </w:tc>
        <w:tc>
          <w:tcPr>
            <w:tcW w:w="1134" w:type="dxa"/>
          </w:tcPr>
          <w:p w14:paraId="75F98F71" w14:textId="77777777" w:rsidR="00CF3C01" w:rsidRDefault="00CF3C01" w:rsidP="00CF3C01">
            <w:pPr>
              <w:jc w:val="both"/>
            </w:pPr>
          </w:p>
        </w:tc>
        <w:tc>
          <w:tcPr>
            <w:tcW w:w="1276" w:type="dxa"/>
          </w:tcPr>
          <w:p w14:paraId="0200EAF3" w14:textId="61711EF2" w:rsidR="00CF3C01" w:rsidRDefault="00CF3C01" w:rsidP="00CF3C01">
            <w:pPr>
              <w:jc w:val="both"/>
            </w:pPr>
            <w:r>
              <w:t>I</w:t>
            </w:r>
          </w:p>
        </w:tc>
      </w:tr>
    </w:tbl>
    <w:bookmarkEnd w:id="1"/>
    <w:p w14:paraId="02CB8964" w14:textId="47D93689" w:rsidR="00596BBE" w:rsidRDefault="00596BBE" w:rsidP="00E33316">
      <w:pPr>
        <w:pStyle w:val="Footer"/>
        <w:jc w:val="both"/>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p>
    <w:sectPr w:rsidR="00596BB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3EA1C" w14:textId="77777777" w:rsidR="00311196" w:rsidRDefault="00311196" w:rsidP="00BC5B42">
      <w:pPr>
        <w:spacing w:after="0" w:line="240" w:lineRule="auto"/>
      </w:pPr>
      <w:r>
        <w:separator/>
      </w:r>
    </w:p>
  </w:endnote>
  <w:endnote w:type="continuationSeparator" w:id="0">
    <w:p w14:paraId="031699EF" w14:textId="77777777" w:rsidR="00311196" w:rsidRDefault="00311196"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B5972" w14:textId="77777777" w:rsidR="00311196" w:rsidRDefault="00311196" w:rsidP="00BC5B42">
      <w:pPr>
        <w:spacing w:after="0" w:line="240" w:lineRule="auto"/>
      </w:pPr>
      <w:r>
        <w:separator/>
      </w:r>
    </w:p>
  </w:footnote>
  <w:footnote w:type="continuationSeparator" w:id="0">
    <w:p w14:paraId="6C98F9C5" w14:textId="77777777" w:rsidR="00311196" w:rsidRDefault="00311196"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6C984" w14:textId="34A690BA"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21C11"/>
    <w:multiLevelType w:val="hybridMultilevel"/>
    <w:tmpl w:val="6AD04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501B6"/>
    <w:multiLevelType w:val="hybridMultilevel"/>
    <w:tmpl w:val="52AE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DA72CC"/>
    <w:multiLevelType w:val="hybridMultilevel"/>
    <w:tmpl w:val="7A6626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AE41044"/>
    <w:multiLevelType w:val="hybridMultilevel"/>
    <w:tmpl w:val="A7A2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3060AE"/>
    <w:multiLevelType w:val="hybridMultilevel"/>
    <w:tmpl w:val="504E3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A3711B"/>
    <w:multiLevelType w:val="hybridMultilevel"/>
    <w:tmpl w:val="7F3EF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8D69D3"/>
    <w:multiLevelType w:val="hybridMultilevel"/>
    <w:tmpl w:val="6A5EF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15041DE"/>
    <w:multiLevelType w:val="hybridMultilevel"/>
    <w:tmpl w:val="FDA8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184D66"/>
    <w:multiLevelType w:val="hybridMultilevel"/>
    <w:tmpl w:val="1326E4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315FCA"/>
    <w:multiLevelType w:val="hybridMultilevel"/>
    <w:tmpl w:val="144ADC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E302F0D"/>
    <w:multiLevelType w:val="hybridMultilevel"/>
    <w:tmpl w:val="D1A6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C55BCA"/>
    <w:multiLevelType w:val="hybridMultilevel"/>
    <w:tmpl w:val="A7FA9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AE3996"/>
    <w:multiLevelType w:val="hybridMultilevel"/>
    <w:tmpl w:val="E54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D690C"/>
    <w:multiLevelType w:val="hybridMultilevel"/>
    <w:tmpl w:val="38E4D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20"/>
  </w:num>
  <w:num w:numId="2" w16cid:durableId="1660963005">
    <w:abstractNumId w:val="17"/>
  </w:num>
  <w:num w:numId="3" w16cid:durableId="790828416">
    <w:abstractNumId w:val="7"/>
  </w:num>
  <w:num w:numId="4" w16cid:durableId="797573696">
    <w:abstractNumId w:val="2"/>
  </w:num>
  <w:num w:numId="5" w16cid:durableId="1764915065">
    <w:abstractNumId w:val="18"/>
  </w:num>
  <w:num w:numId="6" w16cid:durableId="1935506416">
    <w:abstractNumId w:val="1"/>
  </w:num>
  <w:num w:numId="7" w16cid:durableId="821239812">
    <w:abstractNumId w:val="24"/>
  </w:num>
  <w:num w:numId="8" w16cid:durableId="1715887624">
    <w:abstractNumId w:val="8"/>
  </w:num>
  <w:num w:numId="9" w16cid:durableId="1800683403">
    <w:abstractNumId w:val="25"/>
  </w:num>
  <w:num w:numId="10" w16cid:durableId="880246048">
    <w:abstractNumId w:val="26"/>
  </w:num>
  <w:num w:numId="11" w16cid:durableId="1858889051">
    <w:abstractNumId w:val="12"/>
  </w:num>
  <w:num w:numId="12" w16cid:durableId="1387953327">
    <w:abstractNumId w:val="6"/>
  </w:num>
  <w:num w:numId="13" w16cid:durableId="8534741">
    <w:abstractNumId w:val="21"/>
  </w:num>
  <w:num w:numId="14" w16cid:durableId="325667345">
    <w:abstractNumId w:val="14"/>
  </w:num>
  <w:num w:numId="15" w16cid:durableId="1479301543">
    <w:abstractNumId w:val="10"/>
  </w:num>
  <w:num w:numId="16" w16cid:durableId="1946771345">
    <w:abstractNumId w:val="5"/>
  </w:num>
  <w:num w:numId="17" w16cid:durableId="1060135597">
    <w:abstractNumId w:val="23"/>
  </w:num>
  <w:num w:numId="18" w16cid:durableId="87584431">
    <w:abstractNumId w:val="3"/>
  </w:num>
  <w:num w:numId="19" w16cid:durableId="399796359">
    <w:abstractNumId w:val="22"/>
  </w:num>
  <w:num w:numId="20" w16cid:durableId="1962373578">
    <w:abstractNumId w:val="15"/>
  </w:num>
  <w:num w:numId="21" w16cid:durableId="1878544052">
    <w:abstractNumId w:val="0"/>
  </w:num>
  <w:num w:numId="22" w16cid:durableId="14424789">
    <w:abstractNumId w:val="9"/>
  </w:num>
  <w:num w:numId="23" w16cid:durableId="467361692">
    <w:abstractNumId w:val="11"/>
  </w:num>
  <w:num w:numId="24" w16cid:durableId="723452484">
    <w:abstractNumId w:val="13"/>
  </w:num>
  <w:num w:numId="25" w16cid:durableId="1422408952">
    <w:abstractNumId w:val="16"/>
  </w:num>
  <w:num w:numId="26" w16cid:durableId="718743777">
    <w:abstractNumId w:val="4"/>
  </w:num>
  <w:num w:numId="27" w16cid:durableId="20226553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2D91"/>
    <w:rsid w:val="0000457F"/>
    <w:rsid w:val="00004E3F"/>
    <w:rsid w:val="00010DA0"/>
    <w:rsid w:val="000117C9"/>
    <w:rsid w:val="000121AA"/>
    <w:rsid w:val="0001674A"/>
    <w:rsid w:val="00017600"/>
    <w:rsid w:val="0002530E"/>
    <w:rsid w:val="00032560"/>
    <w:rsid w:val="00036152"/>
    <w:rsid w:val="00037EF2"/>
    <w:rsid w:val="000463DB"/>
    <w:rsid w:val="0006057B"/>
    <w:rsid w:val="00067210"/>
    <w:rsid w:val="000702FD"/>
    <w:rsid w:val="00082263"/>
    <w:rsid w:val="00086177"/>
    <w:rsid w:val="00090D63"/>
    <w:rsid w:val="000B070E"/>
    <w:rsid w:val="000B1576"/>
    <w:rsid w:val="000B3EF5"/>
    <w:rsid w:val="000B5A2D"/>
    <w:rsid w:val="000C1B8C"/>
    <w:rsid w:val="000C3467"/>
    <w:rsid w:val="000E166A"/>
    <w:rsid w:val="000E47A5"/>
    <w:rsid w:val="000E7CEB"/>
    <w:rsid w:val="000F7BE0"/>
    <w:rsid w:val="001110A7"/>
    <w:rsid w:val="0012333C"/>
    <w:rsid w:val="00124A61"/>
    <w:rsid w:val="00126B60"/>
    <w:rsid w:val="00136FB8"/>
    <w:rsid w:val="00147899"/>
    <w:rsid w:val="00170170"/>
    <w:rsid w:val="00175812"/>
    <w:rsid w:val="00176CD1"/>
    <w:rsid w:val="001808D8"/>
    <w:rsid w:val="001A0819"/>
    <w:rsid w:val="001A1575"/>
    <w:rsid w:val="001A46F2"/>
    <w:rsid w:val="001A5A52"/>
    <w:rsid w:val="001A6C43"/>
    <w:rsid w:val="001B1ECC"/>
    <w:rsid w:val="001B5F17"/>
    <w:rsid w:val="001C7DE3"/>
    <w:rsid w:val="001F3571"/>
    <w:rsid w:val="001F3588"/>
    <w:rsid w:val="00211101"/>
    <w:rsid w:val="0021513E"/>
    <w:rsid w:val="00225018"/>
    <w:rsid w:val="002337E3"/>
    <w:rsid w:val="00236669"/>
    <w:rsid w:val="00244575"/>
    <w:rsid w:val="00246F2A"/>
    <w:rsid w:val="002504D3"/>
    <w:rsid w:val="0025691D"/>
    <w:rsid w:val="00262738"/>
    <w:rsid w:val="0026584A"/>
    <w:rsid w:val="0027665B"/>
    <w:rsid w:val="002771D1"/>
    <w:rsid w:val="002772B8"/>
    <w:rsid w:val="002815D3"/>
    <w:rsid w:val="0028665F"/>
    <w:rsid w:val="00294969"/>
    <w:rsid w:val="002959E3"/>
    <w:rsid w:val="002A34D5"/>
    <w:rsid w:val="002A7724"/>
    <w:rsid w:val="002C0538"/>
    <w:rsid w:val="002D7FDE"/>
    <w:rsid w:val="002E2AE4"/>
    <w:rsid w:val="002E563F"/>
    <w:rsid w:val="002F1F36"/>
    <w:rsid w:val="002F5D28"/>
    <w:rsid w:val="00305C80"/>
    <w:rsid w:val="00311196"/>
    <w:rsid w:val="00314F15"/>
    <w:rsid w:val="0031778E"/>
    <w:rsid w:val="00321027"/>
    <w:rsid w:val="00322A85"/>
    <w:rsid w:val="003265D3"/>
    <w:rsid w:val="00353AF0"/>
    <w:rsid w:val="003546CD"/>
    <w:rsid w:val="00355477"/>
    <w:rsid w:val="003638A2"/>
    <w:rsid w:val="003657A7"/>
    <w:rsid w:val="00372892"/>
    <w:rsid w:val="00373C20"/>
    <w:rsid w:val="00376F78"/>
    <w:rsid w:val="00377DAD"/>
    <w:rsid w:val="00382D35"/>
    <w:rsid w:val="00384EA1"/>
    <w:rsid w:val="0039332E"/>
    <w:rsid w:val="00396FDD"/>
    <w:rsid w:val="003A554F"/>
    <w:rsid w:val="003C7206"/>
    <w:rsid w:val="003D741E"/>
    <w:rsid w:val="003E14D5"/>
    <w:rsid w:val="003E2B90"/>
    <w:rsid w:val="003F7F20"/>
    <w:rsid w:val="00410184"/>
    <w:rsid w:val="004123BA"/>
    <w:rsid w:val="00412624"/>
    <w:rsid w:val="00413791"/>
    <w:rsid w:val="00414BB9"/>
    <w:rsid w:val="004213FD"/>
    <w:rsid w:val="004306BA"/>
    <w:rsid w:val="004411B2"/>
    <w:rsid w:val="00443C5C"/>
    <w:rsid w:val="004577E8"/>
    <w:rsid w:val="00460287"/>
    <w:rsid w:val="00484A88"/>
    <w:rsid w:val="004916EA"/>
    <w:rsid w:val="004943C9"/>
    <w:rsid w:val="00496E58"/>
    <w:rsid w:val="004A1182"/>
    <w:rsid w:val="004B556F"/>
    <w:rsid w:val="004B7DEF"/>
    <w:rsid w:val="004C2179"/>
    <w:rsid w:val="004D534D"/>
    <w:rsid w:val="004E1761"/>
    <w:rsid w:val="004E2E59"/>
    <w:rsid w:val="004E59F3"/>
    <w:rsid w:val="004F3985"/>
    <w:rsid w:val="004F42BE"/>
    <w:rsid w:val="00500F34"/>
    <w:rsid w:val="005265EC"/>
    <w:rsid w:val="0054781A"/>
    <w:rsid w:val="00552CBB"/>
    <w:rsid w:val="00557546"/>
    <w:rsid w:val="0056747D"/>
    <w:rsid w:val="00577DFC"/>
    <w:rsid w:val="005817F3"/>
    <w:rsid w:val="0059320E"/>
    <w:rsid w:val="0059451B"/>
    <w:rsid w:val="00596BBE"/>
    <w:rsid w:val="00597031"/>
    <w:rsid w:val="005A2D21"/>
    <w:rsid w:val="005B2CD3"/>
    <w:rsid w:val="005B4C14"/>
    <w:rsid w:val="005D2E00"/>
    <w:rsid w:val="005D3F03"/>
    <w:rsid w:val="005D5811"/>
    <w:rsid w:val="005E26D5"/>
    <w:rsid w:val="005E40DA"/>
    <w:rsid w:val="005E6A92"/>
    <w:rsid w:val="005F1BF0"/>
    <w:rsid w:val="005F45D6"/>
    <w:rsid w:val="00620F23"/>
    <w:rsid w:val="00621FFD"/>
    <w:rsid w:val="00622FAA"/>
    <w:rsid w:val="00631B39"/>
    <w:rsid w:val="006343BB"/>
    <w:rsid w:val="00643655"/>
    <w:rsid w:val="006517CF"/>
    <w:rsid w:val="00656D5D"/>
    <w:rsid w:val="0066132F"/>
    <w:rsid w:val="006629A5"/>
    <w:rsid w:val="00670E12"/>
    <w:rsid w:val="0067480A"/>
    <w:rsid w:val="006801A9"/>
    <w:rsid w:val="00681DDD"/>
    <w:rsid w:val="006849C2"/>
    <w:rsid w:val="0069425F"/>
    <w:rsid w:val="006A325C"/>
    <w:rsid w:val="006A3688"/>
    <w:rsid w:val="006A45EC"/>
    <w:rsid w:val="006A787A"/>
    <w:rsid w:val="006B3800"/>
    <w:rsid w:val="006B605C"/>
    <w:rsid w:val="006C3433"/>
    <w:rsid w:val="006C3A65"/>
    <w:rsid w:val="006D2A4F"/>
    <w:rsid w:val="006E2E91"/>
    <w:rsid w:val="00707886"/>
    <w:rsid w:val="00712C67"/>
    <w:rsid w:val="00713A8C"/>
    <w:rsid w:val="00714BF0"/>
    <w:rsid w:val="00720A4C"/>
    <w:rsid w:val="007311AC"/>
    <w:rsid w:val="00741F63"/>
    <w:rsid w:val="007422AE"/>
    <w:rsid w:val="00763AB0"/>
    <w:rsid w:val="00765FCE"/>
    <w:rsid w:val="007722EC"/>
    <w:rsid w:val="00772F9C"/>
    <w:rsid w:val="007779B4"/>
    <w:rsid w:val="00784029"/>
    <w:rsid w:val="007962CE"/>
    <w:rsid w:val="007B2DE3"/>
    <w:rsid w:val="007C06B6"/>
    <w:rsid w:val="007D1B94"/>
    <w:rsid w:val="007D2F67"/>
    <w:rsid w:val="007D41A3"/>
    <w:rsid w:val="007D68D0"/>
    <w:rsid w:val="007E25FE"/>
    <w:rsid w:val="007E762D"/>
    <w:rsid w:val="007F03AD"/>
    <w:rsid w:val="007F46AF"/>
    <w:rsid w:val="007F725D"/>
    <w:rsid w:val="00802534"/>
    <w:rsid w:val="00804B4D"/>
    <w:rsid w:val="00805943"/>
    <w:rsid w:val="00815227"/>
    <w:rsid w:val="008169DC"/>
    <w:rsid w:val="008224CF"/>
    <w:rsid w:val="008317CB"/>
    <w:rsid w:val="00857FB0"/>
    <w:rsid w:val="00875450"/>
    <w:rsid w:val="00875BC0"/>
    <w:rsid w:val="008762F0"/>
    <w:rsid w:val="008826EA"/>
    <w:rsid w:val="00894EE7"/>
    <w:rsid w:val="008A0458"/>
    <w:rsid w:val="008B0BD4"/>
    <w:rsid w:val="008B244E"/>
    <w:rsid w:val="008D2ED8"/>
    <w:rsid w:val="008D3116"/>
    <w:rsid w:val="008D5DEA"/>
    <w:rsid w:val="008E40CD"/>
    <w:rsid w:val="008E52CA"/>
    <w:rsid w:val="008E76BC"/>
    <w:rsid w:val="00902EB3"/>
    <w:rsid w:val="009069E4"/>
    <w:rsid w:val="00921396"/>
    <w:rsid w:val="00923630"/>
    <w:rsid w:val="00924418"/>
    <w:rsid w:val="009337E0"/>
    <w:rsid w:val="0094111C"/>
    <w:rsid w:val="009450D1"/>
    <w:rsid w:val="00955D9F"/>
    <w:rsid w:val="009560C4"/>
    <w:rsid w:val="00956C78"/>
    <w:rsid w:val="009576CD"/>
    <w:rsid w:val="00960F52"/>
    <w:rsid w:val="009644AF"/>
    <w:rsid w:val="009647D3"/>
    <w:rsid w:val="00967E82"/>
    <w:rsid w:val="00983B5C"/>
    <w:rsid w:val="009953EB"/>
    <w:rsid w:val="009A38E9"/>
    <w:rsid w:val="009B4264"/>
    <w:rsid w:val="009C48A3"/>
    <w:rsid w:val="009C5917"/>
    <w:rsid w:val="009C60A4"/>
    <w:rsid w:val="009D00C7"/>
    <w:rsid w:val="009D328F"/>
    <w:rsid w:val="00A00712"/>
    <w:rsid w:val="00A07825"/>
    <w:rsid w:val="00A12ED8"/>
    <w:rsid w:val="00A14682"/>
    <w:rsid w:val="00A17620"/>
    <w:rsid w:val="00A200C2"/>
    <w:rsid w:val="00A22A73"/>
    <w:rsid w:val="00A32C29"/>
    <w:rsid w:val="00A35955"/>
    <w:rsid w:val="00A36D3C"/>
    <w:rsid w:val="00A40AF2"/>
    <w:rsid w:val="00A53D2C"/>
    <w:rsid w:val="00A622F6"/>
    <w:rsid w:val="00A6447A"/>
    <w:rsid w:val="00A64AB8"/>
    <w:rsid w:val="00A65072"/>
    <w:rsid w:val="00A661A2"/>
    <w:rsid w:val="00A739D7"/>
    <w:rsid w:val="00A83282"/>
    <w:rsid w:val="00AA1CA1"/>
    <w:rsid w:val="00AB05A8"/>
    <w:rsid w:val="00AC1D0E"/>
    <w:rsid w:val="00AC65B8"/>
    <w:rsid w:val="00AD3B6A"/>
    <w:rsid w:val="00AD6496"/>
    <w:rsid w:val="00AE671B"/>
    <w:rsid w:val="00AF3DF5"/>
    <w:rsid w:val="00B027D6"/>
    <w:rsid w:val="00B069A0"/>
    <w:rsid w:val="00B10C18"/>
    <w:rsid w:val="00B137ED"/>
    <w:rsid w:val="00B34AFE"/>
    <w:rsid w:val="00B34D80"/>
    <w:rsid w:val="00B4406A"/>
    <w:rsid w:val="00B47337"/>
    <w:rsid w:val="00B54BE6"/>
    <w:rsid w:val="00B71517"/>
    <w:rsid w:val="00B768CB"/>
    <w:rsid w:val="00B77592"/>
    <w:rsid w:val="00B85A16"/>
    <w:rsid w:val="00B952A0"/>
    <w:rsid w:val="00BA56CD"/>
    <w:rsid w:val="00BC36E4"/>
    <w:rsid w:val="00BC5B42"/>
    <w:rsid w:val="00BF1710"/>
    <w:rsid w:val="00C04EE1"/>
    <w:rsid w:val="00C079BF"/>
    <w:rsid w:val="00C12045"/>
    <w:rsid w:val="00C20A31"/>
    <w:rsid w:val="00C22458"/>
    <w:rsid w:val="00C2337C"/>
    <w:rsid w:val="00C23487"/>
    <w:rsid w:val="00C25F3E"/>
    <w:rsid w:val="00C32BFF"/>
    <w:rsid w:val="00C371F7"/>
    <w:rsid w:val="00C468C9"/>
    <w:rsid w:val="00C542C4"/>
    <w:rsid w:val="00C70F87"/>
    <w:rsid w:val="00C766DC"/>
    <w:rsid w:val="00C86F0C"/>
    <w:rsid w:val="00C95584"/>
    <w:rsid w:val="00CA036B"/>
    <w:rsid w:val="00CA3411"/>
    <w:rsid w:val="00CB39E5"/>
    <w:rsid w:val="00CC4283"/>
    <w:rsid w:val="00CD4E61"/>
    <w:rsid w:val="00CF3C01"/>
    <w:rsid w:val="00D008A7"/>
    <w:rsid w:val="00D130F8"/>
    <w:rsid w:val="00D17BC0"/>
    <w:rsid w:val="00D24532"/>
    <w:rsid w:val="00D34DFB"/>
    <w:rsid w:val="00D409C3"/>
    <w:rsid w:val="00D50358"/>
    <w:rsid w:val="00D53960"/>
    <w:rsid w:val="00D5700C"/>
    <w:rsid w:val="00D66E11"/>
    <w:rsid w:val="00D71940"/>
    <w:rsid w:val="00D71D86"/>
    <w:rsid w:val="00D75043"/>
    <w:rsid w:val="00D86C27"/>
    <w:rsid w:val="00D91BF8"/>
    <w:rsid w:val="00DB0A12"/>
    <w:rsid w:val="00DB3B06"/>
    <w:rsid w:val="00DB3B74"/>
    <w:rsid w:val="00DB6D8D"/>
    <w:rsid w:val="00DB7229"/>
    <w:rsid w:val="00DD154A"/>
    <w:rsid w:val="00DD4F63"/>
    <w:rsid w:val="00DF2038"/>
    <w:rsid w:val="00DF4D51"/>
    <w:rsid w:val="00E04DDD"/>
    <w:rsid w:val="00E14194"/>
    <w:rsid w:val="00E210DF"/>
    <w:rsid w:val="00E30C11"/>
    <w:rsid w:val="00E33316"/>
    <w:rsid w:val="00E34843"/>
    <w:rsid w:val="00E43DA5"/>
    <w:rsid w:val="00E50EC9"/>
    <w:rsid w:val="00E546FD"/>
    <w:rsid w:val="00E56210"/>
    <w:rsid w:val="00E57FA3"/>
    <w:rsid w:val="00E64C27"/>
    <w:rsid w:val="00E735CC"/>
    <w:rsid w:val="00E947B2"/>
    <w:rsid w:val="00EA1025"/>
    <w:rsid w:val="00EA3609"/>
    <w:rsid w:val="00EC1E4F"/>
    <w:rsid w:val="00ED20FF"/>
    <w:rsid w:val="00ED7A68"/>
    <w:rsid w:val="00EE62C9"/>
    <w:rsid w:val="00EE67A0"/>
    <w:rsid w:val="00EF0096"/>
    <w:rsid w:val="00EF5355"/>
    <w:rsid w:val="00EF7C77"/>
    <w:rsid w:val="00F06357"/>
    <w:rsid w:val="00F07059"/>
    <w:rsid w:val="00F144C5"/>
    <w:rsid w:val="00F246D0"/>
    <w:rsid w:val="00F31F57"/>
    <w:rsid w:val="00F439E3"/>
    <w:rsid w:val="00F541C6"/>
    <w:rsid w:val="00F56302"/>
    <w:rsid w:val="00F57F32"/>
    <w:rsid w:val="00F66A74"/>
    <w:rsid w:val="00F727F8"/>
    <w:rsid w:val="00F84BAE"/>
    <w:rsid w:val="00F97B37"/>
    <w:rsid w:val="00FA2FB0"/>
    <w:rsid w:val="00FA682F"/>
    <w:rsid w:val="00FB6661"/>
    <w:rsid w:val="00FB73EE"/>
    <w:rsid w:val="00FB7AE2"/>
    <w:rsid w:val="00FC2884"/>
    <w:rsid w:val="00FD2AB8"/>
    <w:rsid w:val="00FD43D5"/>
    <w:rsid w:val="00FD5DB0"/>
    <w:rsid w:val="00FE5647"/>
    <w:rsid w:val="00FF4D04"/>
    <w:rsid w:val="00FF7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32560"/>
    <w:pPr>
      <w:keepNext/>
      <w:spacing w:after="0" w:line="240" w:lineRule="auto"/>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BodyTextIndent">
    <w:name w:val="Body Text Indent"/>
    <w:basedOn w:val="Normal"/>
    <w:link w:val="BodyTextIndentChar"/>
    <w:rsid w:val="005E26D5"/>
    <w:pPr>
      <w:spacing w:after="120" w:line="240" w:lineRule="auto"/>
      <w:ind w:left="283"/>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5E26D5"/>
    <w:rPr>
      <w:rFonts w:ascii="Arial" w:eastAsia="Times New Roman" w:hAnsi="Arial" w:cs="Times New Roman"/>
      <w:sz w:val="24"/>
      <w:szCs w:val="24"/>
    </w:rPr>
  </w:style>
  <w:style w:type="character" w:customStyle="1" w:styleId="Heading1Char">
    <w:name w:val="Heading 1 Char"/>
    <w:basedOn w:val="DefaultParagraphFont"/>
    <w:link w:val="Heading1"/>
    <w:rsid w:val="00032560"/>
    <w:rPr>
      <w:rFonts w:ascii="Arial" w:eastAsia="Times New Roman" w:hAnsi="Arial" w:cs="Arial"/>
      <w:b/>
      <w:bCs/>
      <w:sz w:val="24"/>
      <w:szCs w:val="24"/>
    </w:rPr>
  </w:style>
  <w:style w:type="paragraph" w:styleId="EndnoteText">
    <w:name w:val="endnote text"/>
    <w:basedOn w:val="Normal"/>
    <w:link w:val="EndnoteTextChar"/>
    <w:semiHidden/>
    <w:rsid w:val="00921396"/>
    <w:pPr>
      <w:overflowPunct w:val="0"/>
      <w:autoSpaceDE w:val="0"/>
      <w:autoSpaceDN w:val="0"/>
      <w:adjustRightInd w:val="0"/>
      <w:spacing w:after="0" w:line="240" w:lineRule="auto"/>
      <w:textAlignment w:val="baseline"/>
    </w:pPr>
    <w:rPr>
      <w:rFonts w:ascii="Palatino" w:eastAsia="Times New Roman" w:hAnsi="Palatino" w:cs="Times New Roman"/>
      <w:sz w:val="24"/>
      <w:szCs w:val="20"/>
    </w:rPr>
  </w:style>
  <w:style w:type="character" w:customStyle="1" w:styleId="EndnoteTextChar">
    <w:name w:val="Endnote Text Char"/>
    <w:basedOn w:val="DefaultParagraphFont"/>
    <w:link w:val="EndnoteText"/>
    <w:semiHidden/>
    <w:rsid w:val="00921396"/>
    <w:rPr>
      <w:rFonts w:ascii="Palatino" w:eastAsia="Times New Roman" w:hAnsi="Palatino"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EB7C-91E8-419C-A98D-A930FE25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L.Clark</cp:lastModifiedBy>
  <cp:revision>2</cp:revision>
  <cp:lastPrinted>2023-05-15T09:42:00Z</cp:lastPrinted>
  <dcterms:created xsi:type="dcterms:W3CDTF">2025-04-24T10:50:00Z</dcterms:created>
  <dcterms:modified xsi:type="dcterms:W3CDTF">2025-04-24T10:50:00Z</dcterms:modified>
</cp:coreProperties>
</file>